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93A" w14:textId="2CE012A0" w:rsidR="002F6214" w:rsidRPr="001E75AA" w:rsidRDefault="002F6214" w:rsidP="002F6214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Приложение №</w:t>
      </w:r>
      <w:r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 </w:t>
      </w:r>
      <w:r w:rsidR="00556B7C" w:rsidRPr="001E75A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2</w:t>
      </w:r>
    </w:p>
    <w:p w14:paraId="72C702CB" w14:textId="157633ED" w:rsidR="002F6214" w:rsidRPr="00641F2A" w:rsidRDefault="002F6214" w:rsidP="002F6214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УТВЕРЖДЕН</w:t>
      </w:r>
    </w:p>
    <w:p w14:paraId="57C325F3" w14:textId="388AC142" w:rsidR="002F6214" w:rsidRPr="00641F2A" w:rsidRDefault="002F6214" w:rsidP="002F6214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Приказом НКО НКЦ (АО)</w:t>
      </w: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br/>
        <w:t xml:space="preserve">от </w:t>
      </w:r>
      <w:r w:rsidR="000B2BB7"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«</w:t>
      </w:r>
      <w:r w:rsidR="00FC5ACD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02</w:t>
      </w:r>
      <w:r w:rsidR="000B2BB7"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» </w:t>
      </w:r>
      <w:r w:rsidR="00FC5ACD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декабря</w:t>
      </w:r>
      <w:r w:rsidR="00A071DD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 </w:t>
      </w: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2022 года</w:t>
      </w:r>
    </w:p>
    <w:p w14:paraId="65EC8E1B" w14:textId="55457EBF" w:rsidR="00C779FC" w:rsidRPr="001B36CC" w:rsidRDefault="000B2BB7" w:rsidP="001B36CC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№</w:t>
      </w:r>
      <w:r w:rsidR="00EF3DB9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 </w:t>
      </w:r>
      <w:r w:rsidR="00FC5ACD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01-01/389</w:t>
      </w:r>
    </w:p>
    <w:p w14:paraId="3F148085" w14:textId="77777777" w:rsidR="00C779FC" w:rsidRPr="004C3609" w:rsidRDefault="00C779FC" w:rsidP="00043569">
      <w:pPr>
        <w:jc w:val="center"/>
        <w:rPr>
          <w:rFonts w:ascii="Tahoma" w:hAnsi="Tahoma" w:cs="Tahoma"/>
          <w:sz w:val="22"/>
        </w:rPr>
      </w:pPr>
    </w:p>
    <w:p w14:paraId="10933893" w14:textId="77777777" w:rsidR="00C779FC" w:rsidRPr="004C3609" w:rsidRDefault="00C779FC" w:rsidP="00C30590">
      <w:pPr>
        <w:rPr>
          <w:rFonts w:ascii="Tahoma" w:hAnsi="Tahoma" w:cs="Tahoma"/>
          <w:sz w:val="22"/>
        </w:rPr>
      </w:pPr>
    </w:p>
    <w:p w14:paraId="7AEE1319" w14:textId="61652AFF" w:rsidR="00C779FC" w:rsidRPr="004C3609" w:rsidRDefault="0026335B" w:rsidP="00043569">
      <w:pPr>
        <w:jc w:val="center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b/>
          <w:sz w:val="22"/>
        </w:rPr>
        <w:t xml:space="preserve">Список предметов обязательств из договоров, заключенных не на организованных торгах, </w:t>
      </w:r>
      <w:r w:rsidRPr="004C3609">
        <w:rPr>
          <w:rFonts w:ascii="Tahoma" w:hAnsi="Tahoma" w:cs="Tahoma"/>
          <w:b/>
          <w:bCs/>
          <w:sz w:val="22"/>
        </w:rPr>
        <w:t xml:space="preserve">в отношении которых </w:t>
      </w:r>
      <w:r w:rsidRPr="004C3609">
        <w:rPr>
          <w:rFonts w:ascii="Tahoma" w:hAnsi="Tahoma" w:cs="Tahoma"/>
          <w:b/>
          <w:sz w:val="22"/>
        </w:rPr>
        <w:t>НКО НКЦ (АО)</w:t>
      </w:r>
      <w:r w:rsidRPr="004C3609">
        <w:rPr>
          <w:rFonts w:ascii="Tahoma" w:hAnsi="Tahoma" w:cs="Tahoma"/>
          <w:b/>
          <w:bCs/>
          <w:sz w:val="22"/>
        </w:rPr>
        <w:t xml:space="preserve"> оказывает клиринговые услуги</w:t>
      </w:r>
    </w:p>
    <w:p w14:paraId="1A5FB306" w14:textId="77777777" w:rsidR="004405B0" w:rsidRPr="004C3609" w:rsidRDefault="0026335B" w:rsidP="00B07FC5">
      <w:pPr>
        <w:numPr>
          <w:ilvl w:val="0"/>
          <w:numId w:val="22"/>
        </w:numPr>
        <w:tabs>
          <w:tab w:val="left" w:pos="567"/>
        </w:tabs>
        <w:spacing w:after="360"/>
        <w:ind w:left="567" w:hanging="567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 xml:space="preserve">НКО НКЦ (АО) оказывает клиринговые услуги в отношении следующих обязательств из внебиржевых Договоров, заключенных в соответствии с </w:t>
      </w:r>
      <w:r w:rsidRPr="004C3609">
        <w:rPr>
          <w:rFonts w:ascii="Tahoma" w:hAnsi="Tahoma" w:cs="Tahoma"/>
          <w:color w:val="000000"/>
          <w:sz w:val="22"/>
        </w:rPr>
        <w:t xml:space="preserve">Правилами клиринга </w:t>
      </w:r>
      <w:r w:rsidR="00A335BA" w:rsidRPr="004C3609">
        <w:rPr>
          <w:rFonts w:ascii="Tahoma" w:hAnsi="Tahoma" w:cs="Tahoma"/>
          <w:color w:val="000000"/>
          <w:sz w:val="22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="00033028" w:rsidRPr="004C3609">
        <w:rPr>
          <w:rFonts w:ascii="Tahoma" w:hAnsi="Tahoma" w:cs="Tahoma"/>
          <w:color w:val="000000"/>
          <w:sz w:val="22"/>
        </w:rPr>
        <w:t>.</w:t>
      </w:r>
      <w:r w:rsidR="00A335BA" w:rsidRPr="004C3609">
        <w:rPr>
          <w:rFonts w:ascii="Tahoma" w:hAnsi="Tahoma" w:cs="Tahoma"/>
          <w:color w:val="000000"/>
          <w:sz w:val="22"/>
        </w:rPr>
        <w:t xml:space="preserve"> </w:t>
      </w:r>
      <w:r w:rsidR="00033028" w:rsidRPr="004C3609">
        <w:rPr>
          <w:rFonts w:ascii="Tahoma" w:hAnsi="Tahoma" w:cs="Tahoma"/>
          <w:color w:val="000000"/>
          <w:sz w:val="22"/>
        </w:rPr>
        <w:t>Часть VI. Правила клиринга на рынке Стандартизированных ПФИ</w:t>
      </w:r>
      <w:r w:rsidRPr="004C3609">
        <w:rPr>
          <w:rFonts w:ascii="Tahoma" w:hAnsi="Tahoma" w:cs="Tahom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700"/>
        <w:gridCol w:w="5014"/>
      </w:tblGrid>
      <w:tr w:rsidR="00043569" w:rsidRPr="004C3609" w14:paraId="540DC43A" w14:textId="77777777" w:rsidTr="00F43013">
        <w:tc>
          <w:tcPr>
            <w:tcW w:w="2806" w:type="dxa"/>
            <w:shd w:val="clear" w:color="auto" w:fill="auto"/>
          </w:tcPr>
          <w:p w14:paraId="6463BA47" w14:textId="77777777" w:rsidR="00043569" w:rsidRPr="004C3609" w:rsidRDefault="00043569" w:rsidP="00F71655">
            <w:pPr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Договора</w:t>
            </w:r>
          </w:p>
        </w:tc>
        <w:tc>
          <w:tcPr>
            <w:tcW w:w="1700" w:type="dxa"/>
            <w:shd w:val="clear" w:color="auto" w:fill="auto"/>
          </w:tcPr>
          <w:p w14:paraId="60EE3279" w14:textId="77777777" w:rsidR="00043569" w:rsidRPr="004C3609" w:rsidRDefault="00043569" w:rsidP="00F71655">
            <w:pPr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 xml:space="preserve">Код </w:t>
            </w:r>
            <w:r w:rsidR="00D14FC9" w:rsidRPr="004C3609">
              <w:rPr>
                <w:rFonts w:ascii="Tahoma" w:hAnsi="Tahoma" w:cs="Tahoma"/>
                <w:b/>
                <w:sz w:val="22"/>
              </w:rPr>
              <w:t xml:space="preserve">(коды) </w:t>
            </w:r>
            <w:r w:rsidRPr="004C3609">
              <w:rPr>
                <w:rFonts w:ascii="Tahoma" w:hAnsi="Tahoma" w:cs="Tahoma"/>
                <w:b/>
                <w:sz w:val="22"/>
              </w:rPr>
              <w:t>Договора</w:t>
            </w:r>
          </w:p>
        </w:tc>
        <w:tc>
          <w:tcPr>
            <w:tcW w:w="5014" w:type="dxa"/>
            <w:shd w:val="clear" w:color="auto" w:fill="auto"/>
          </w:tcPr>
          <w:p w14:paraId="2D132F63" w14:textId="77777777" w:rsidR="00043569" w:rsidRPr="004C3609" w:rsidRDefault="00043569" w:rsidP="00F71655">
            <w:pPr>
              <w:spacing w:after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Список предметов обязательств Договора</w:t>
            </w:r>
            <w:r w:rsidR="00226C24" w:rsidRPr="004C3609">
              <w:rPr>
                <w:rStyle w:val="af7"/>
                <w:rFonts w:ascii="Tahoma" w:hAnsi="Tahoma" w:cs="Tahoma"/>
                <w:sz w:val="22"/>
              </w:rPr>
              <w:footnoteReference w:id="1"/>
            </w:r>
          </w:p>
        </w:tc>
      </w:tr>
      <w:tr w:rsidR="00C20586" w:rsidRPr="004C3609" w14:paraId="54EB4B3A" w14:textId="77777777" w:rsidTr="00F43013">
        <w:tc>
          <w:tcPr>
            <w:tcW w:w="2806" w:type="dxa"/>
            <w:shd w:val="clear" w:color="auto" w:fill="auto"/>
          </w:tcPr>
          <w:p w14:paraId="4ECCB756" w14:textId="77777777" w:rsidR="00C20586" w:rsidRPr="004C3609" w:rsidRDefault="00D14FC9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Расчетный </w:t>
            </w:r>
            <w:r w:rsidR="001322BC" w:rsidRPr="004C3609">
              <w:rPr>
                <w:rFonts w:ascii="Tahoma" w:hAnsi="Tahoma" w:cs="Tahoma"/>
                <w:sz w:val="22"/>
              </w:rPr>
              <w:t>договор процентный своп</w:t>
            </w:r>
          </w:p>
        </w:tc>
        <w:tc>
          <w:tcPr>
            <w:tcW w:w="1700" w:type="dxa"/>
            <w:shd w:val="clear" w:color="auto" w:fill="auto"/>
          </w:tcPr>
          <w:p w14:paraId="1EA22E1E" w14:textId="77777777" w:rsidR="00C20586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OIS</w:t>
            </w:r>
            <w:r w:rsidR="00C20586" w:rsidRPr="004C3609">
              <w:rPr>
                <w:rFonts w:ascii="Tahoma" w:hAnsi="Tahoma" w:cs="Tahoma"/>
                <w:sz w:val="22"/>
                <w:lang w:val="en-US"/>
              </w:rPr>
              <w:t>OTC</w:t>
            </w:r>
          </w:p>
          <w:p w14:paraId="4ED00080" w14:textId="77777777" w:rsidR="00D14FC9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IRSOTC</w:t>
            </w:r>
          </w:p>
        </w:tc>
        <w:tc>
          <w:tcPr>
            <w:tcW w:w="5014" w:type="dxa"/>
            <w:shd w:val="clear" w:color="auto" w:fill="auto"/>
          </w:tcPr>
          <w:p w14:paraId="1CB012E8" w14:textId="4255955F" w:rsidR="00C20586" w:rsidRPr="004C3609" w:rsidRDefault="00D14FC9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D814F3" w:rsidRPr="004C3609">
              <w:rPr>
                <w:rFonts w:ascii="Tahoma" w:hAnsi="Tahoma" w:cs="Tahoma"/>
                <w:sz w:val="22"/>
              </w:rPr>
              <w:t>:</w:t>
            </w:r>
            <w:r w:rsidR="009B0ED7" w:rsidRPr="004C3609">
              <w:rPr>
                <w:rFonts w:ascii="Tahoma" w:hAnsi="Tahoma" w:cs="Tahoma"/>
                <w:sz w:val="22"/>
              </w:rPr>
              <w:t xml:space="preserve"> российский рубль, доллар США, евро</w:t>
            </w:r>
          </w:p>
          <w:p w14:paraId="23D62FF4" w14:textId="74E16C6B" w:rsidR="009B0ED7" w:rsidRPr="004C3609" w:rsidRDefault="00C20586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</w:t>
            </w:r>
            <w:r w:rsidR="00D14FC9" w:rsidRPr="004C3609">
              <w:rPr>
                <w:rFonts w:ascii="Tahoma" w:hAnsi="Tahoma" w:cs="Tahoma"/>
                <w:sz w:val="22"/>
              </w:rPr>
              <w:t xml:space="preserve"> </w:t>
            </w:r>
            <w:r w:rsidRPr="004C3609">
              <w:rPr>
                <w:rFonts w:ascii="Tahoma" w:hAnsi="Tahoma" w:cs="Tahoma"/>
                <w:sz w:val="22"/>
              </w:rPr>
              <w:t>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7AE4A6C3" w14:textId="0BD09E7A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30DE89E4" w14:textId="5D5C6BE9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  <w:p w14:paraId="645CBDD4" w14:textId="3DA4AF53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  <w:tr w:rsidR="00C20586" w:rsidRPr="004C3609" w14:paraId="19A310CD" w14:textId="77777777" w:rsidTr="00F43013">
        <w:tc>
          <w:tcPr>
            <w:tcW w:w="2806" w:type="dxa"/>
            <w:shd w:val="clear" w:color="auto" w:fill="auto"/>
          </w:tcPr>
          <w:p w14:paraId="61B1C869" w14:textId="77777777" w:rsidR="00C20586" w:rsidRPr="004C3609" w:rsidRDefault="00C20586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Аукционный </w:t>
            </w:r>
            <w:r w:rsidR="00D14FC9" w:rsidRPr="004C3609">
              <w:rPr>
                <w:rFonts w:ascii="Tahoma" w:hAnsi="Tahoma" w:cs="Tahoma"/>
                <w:sz w:val="22"/>
              </w:rPr>
              <w:t xml:space="preserve">расчетный </w:t>
            </w:r>
            <w:r w:rsidR="001322BC" w:rsidRPr="004C3609">
              <w:rPr>
                <w:rFonts w:ascii="Tahoma" w:hAnsi="Tahoma" w:cs="Tahoma"/>
                <w:sz w:val="22"/>
              </w:rPr>
              <w:t>договор процентный своп</w:t>
            </w:r>
          </w:p>
        </w:tc>
        <w:tc>
          <w:tcPr>
            <w:tcW w:w="1700" w:type="dxa"/>
            <w:shd w:val="clear" w:color="auto" w:fill="auto"/>
          </w:tcPr>
          <w:p w14:paraId="7C6243E6" w14:textId="77777777" w:rsidR="00D14FC9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OISOTC</w:t>
            </w:r>
          </w:p>
          <w:p w14:paraId="60D3D400" w14:textId="77777777" w:rsidR="00C20586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IRSOTC</w:t>
            </w:r>
          </w:p>
        </w:tc>
        <w:tc>
          <w:tcPr>
            <w:tcW w:w="5014" w:type="dxa"/>
            <w:shd w:val="clear" w:color="auto" w:fill="auto"/>
          </w:tcPr>
          <w:p w14:paraId="0E8213EA" w14:textId="77777777" w:rsidR="009B0ED7" w:rsidRPr="004C3609" w:rsidRDefault="00D14FC9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1EB9A897" w14:textId="0686DFDD" w:rsidR="009B0ED7" w:rsidRPr="004C3609" w:rsidRDefault="00C20586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0AE22D7A" w14:textId="2A8C4C9F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21F75D31" w14:textId="63644A7F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  <w:p w14:paraId="29BED94C" w14:textId="198AE911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  <w:tr w:rsidR="00C73901" w:rsidRPr="004C3609" w14:paraId="5F40BD87" w14:textId="77777777" w:rsidTr="00F43013">
        <w:tc>
          <w:tcPr>
            <w:tcW w:w="2806" w:type="dxa"/>
            <w:shd w:val="clear" w:color="auto" w:fill="auto"/>
          </w:tcPr>
          <w:p w14:paraId="1FC85A4C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Поставочный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643CD692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0D008B64" w14:textId="15550A08" w:rsidR="00C73901" w:rsidRPr="00FE0E23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  <w:r w:rsidR="00FE0E23" w:rsidRPr="00A071DD">
              <w:rPr>
                <w:rFonts w:ascii="Tahoma" w:hAnsi="Tahoma" w:cs="Tahoma"/>
                <w:sz w:val="22"/>
              </w:rPr>
              <w:t>,</w:t>
            </w:r>
            <w:r w:rsidR="00FE0E23">
              <w:rPr>
                <w:rFonts w:ascii="Tahoma" w:hAnsi="Tahoma" w:cs="Tahoma"/>
                <w:sz w:val="22"/>
              </w:rPr>
              <w:t xml:space="preserve"> юань</w:t>
            </w:r>
          </w:p>
          <w:p w14:paraId="262171FF" w14:textId="50F1192B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68F02177" w14:textId="5F949A53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75EA3EBD" w14:textId="77777777" w:rsidTr="00F43013">
        <w:tc>
          <w:tcPr>
            <w:tcW w:w="2806" w:type="dxa"/>
            <w:shd w:val="clear" w:color="auto" w:fill="auto"/>
          </w:tcPr>
          <w:p w14:paraId="51B3C214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Аукционный поставочный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78295187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6429A732" w14:textId="53699A65" w:rsidR="00C73901" w:rsidRPr="00FE0E23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  <w:r w:rsidR="00FE0E23" w:rsidRPr="00A071DD">
              <w:rPr>
                <w:rFonts w:ascii="Tahoma" w:hAnsi="Tahoma" w:cs="Tahoma"/>
                <w:sz w:val="22"/>
              </w:rPr>
              <w:t>,</w:t>
            </w:r>
            <w:r w:rsidR="00FE0E23">
              <w:rPr>
                <w:rFonts w:ascii="Tahoma" w:hAnsi="Tahoma" w:cs="Tahoma"/>
                <w:sz w:val="22"/>
              </w:rPr>
              <w:t xml:space="preserve"> юань</w:t>
            </w:r>
          </w:p>
          <w:p w14:paraId="2E6DA94F" w14:textId="02B3B8A7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2D000C72" w14:textId="4004FADD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064C0703" w14:textId="77777777" w:rsidTr="00F43013">
        <w:tc>
          <w:tcPr>
            <w:tcW w:w="2806" w:type="dxa"/>
            <w:shd w:val="clear" w:color="auto" w:fill="auto"/>
          </w:tcPr>
          <w:p w14:paraId="3675C3E2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Расчетный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5EE88C3E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1A5909E2" w14:textId="045F74AE" w:rsidR="00C73901" w:rsidRPr="00FE0E23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  <w:r w:rsidR="00FE0E23" w:rsidRPr="00A071DD">
              <w:rPr>
                <w:rFonts w:ascii="Tahoma" w:hAnsi="Tahoma" w:cs="Tahoma"/>
                <w:sz w:val="22"/>
              </w:rPr>
              <w:t>.</w:t>
            </w:r>
            <w:r w:rsidR="00FE0E23">
              <w:rPr>
                <w:rFonts w:ascii="Tahoma" w:hAnsi="Tahoma" w:cs="Tahoma"/>
                <w:sz w:val="22"/>
              </w:rPr>
              <w:t xml:space="preserve"> юань</w:t>
            </w:r>
          </w:p>
          <w:p w14:paraId="44C41726" w14:textId="29D76A47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</w:t>
            </w:r>
            <w:r w:rsidR="004B2921" w:rsidRPr="004C3609">
              <w:rPr>
                <w:rFonts w:ascii="Tahoma" w:hAnsi="Tahoma" w:cs="Tahoma"/>
                <w:sz w:val="22"/>
              </w:rPr>
              <w:t xml:space="preserve"> и в</w:t>
            </w:r>
            <w:r w:rsidRPr="004C3609">
              <w:rPr>
                <w:rFonts w:ascii="Tahoma" w:hAnsi="Tahoma" w:cs="Tahoma"/>
                <w:sz w:val="22"/>
              </w:rPr>
              <w:t>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64DCD108" w14:textId="31B8EF1D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4AA0B145" w14:textId="77777777" w:rsidTr="00F43013">
        <w:tc>
          <w:tcPr>
            <w:tcW w:w="2806" w:type="dxa"/>
            <w:shd w:val="clear" w:color="auto" w:fill="auto"/>
          </w:tcPr>
          <w:p w14:paraId="2DB5AF2B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Аукционный расчетный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2E0DDD7D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64F6C838" w14:textId="3A33B44E" w:rsidR="00C73901" w:rsidRPr="00FE0E23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  <w:r w:rsidR="00FE0E23" w:rsidRPr="00A071DD">
              <w:rPr>
                <w:rFonts w:ascii="Tahoma" w:hAnsi="Tahoma" w:cs="Tahoma"/>
                <w:sz w:val="22"/>
              </w:rPr>
              <w:t>,</w:t>
            </w:r>
            <w:r w:rsidR="00FE0E23">
              <w:rPr>
                <w:rFonts w:ascii="Tahoma" w:hAnsi="Tahoma" w:cs="Tahoma"/>
                <w:sz w:val="22"/>
              </w:rPr>
              <w:t xml:space="preserve"> юань</w:t>
            </w:r>
          </w:p>
          <w:p w14:paraId="213C4174" w14:textId="4814F18C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</w:t>
            </w:r>
            <w:r w:rsidR="004B2921" w:rsidRPr="004C3609">
              <w:rPr>
                <w:rFonts w:ascii="Tahoma" w:hAnsi="Tahoma" w:cs="Tahoma"/>
                <w:sz w:val="22"/>
              </w:rPr>
              <w:t xml:space="preserve"> и в</w:t>
            </w:r>
            <w:r w:rsidRPr="004C3609">
              <w:rPr>
                <w:rFonts w:ascii="Tahoma" w:hAnsi="Tahoma" w:cs="Tahoma"/>
                <w:sz w:val="22"/>
              </w:rPr>
              <w:t>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6A6BF4F1" w14:textId="1FA7BBD6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7CC59143" w14:textId="77777777" w:rsidTr="00F43013">
        <w:tc>
          <w:tcPr>
            <w:tcW w:w="2806" w:type="dxa"/>
            <w:shd w:val="clear" w:color="auto" w:fill="auto"/>
          </w:tcPr>
          <w:p w14:paraId="11BD773D" w14:textId="77777777" w:rsidR="00C73901" w:rsidRPr="004C3609" w:rsidRDefault="001322BC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Поставочный договор валютный своп</w:t>
            </w:r>
          </w:p>
        </w:tc>
        <w:tc>
          <w:tcPr>
            <w:tcW w:w="1700" w:type="dxa"/>
            <w:shd w:val="clear" w:color="auto" w:fill="auto"/>
          </w:tcPr>
          <w:p w14:paraId="2C942A77" w14:textId="77777777" w:rsidR="00C73901" w:rsidRPr="004C3609" w:rsidRDefault="00874391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FXSWAP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OTC</w:t>
            </w:r>
          </w:p>
        </w:tc>
        <w:tc>
          <w:tcPr>
            <w:tcW w:w="5014" w:type="dxa"/>
            <w:shd w:val="clear" w:color="auto" w:fill="auto"/>
          </w:tcPr>
          <w:p w14:paraId="4B2DDFC3" w14:textId="397EF508" w:rsidR="00C73901" w:rsidRPr="00FE0E23" w:rsidRDefault="0087439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первоначального и окончательного платежа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  <w:r w:rsidR="00FE0E23" w:rsidRPr="00A071DD">
              <w:rPr>
                <w:rFonts w:ascii="Tahoma" w:hAnsi="Tahoma" w:cs="Tahoma"/>
                <w:sz w:val="22"/>
              </w:rPr>
              <w:t>,</w:t>
            </w:r>
            <w:r w:rsidR="00FE0E23">
              <w:rPr>
                <w:rFonts w:ascii="Tahoma" w:hAnsi="Tahoma" w:cs="Tahoma"/>
                <w:sz w:val="22"/>
              </w:rPr>
              <w:t xml:space="preserve"> юань</w:t>
            </w:r>
          </w:p>
          <w:p w14:paraId="4867109C" w14:textId="04C7E3A6" w:rsidR="004B2921" w:rsidRPr="004C3609" w:rsidRDefault="004B292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39EE0F16" w14:textId="76A0F46B" w:rsidR="009B0ED7" w:rsidRPr="004C3609" w:rsidRDefault="009B0ED7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6540C8D9" w14:textId="77777777" w:rsidTr="00F43013">
        <w:tc>
          <w:tcPr>
            <w:tcW w:w="2806" w:type="dxa"/>
            <w:shd w:val="clear" w:color="auto" w:fill="auto"/>
          </w:tcPr>
          <w:p w14:paraId="4262A21D" w14:textId="77777777" w:rsidR="00C73901" w:rsidRPr="004C3609" w:rsidRDefault="0087439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Аукционный поставочный </w:t>
            </w:r>
            <w:r w:rsidR="001322BC" w:rsidRPr="004C3609">
              <w:rPr>
                <w:rFonts w:ascii="Tahoma" w:hAnsi="Tahoma" w:cs="Tahoma"/>
                <w:sz w:val="22"/>
              </w:rPr>
              <w:t>договор валютный своп</w:t>
            </w:r>
          </w:p>
        </w:tc>
        <w:tc>
          <w:tcPr>
            <w:tcW w:w="1700" w:type="dxa"/>
            <w:shd w:val="clear" w:color="auto" w:fill="auto"/>
          </w:tcPr>
          <w:p w14:paraId="5CF2063B" w14:textId="77777777" w:rsidR="00C73901" w:rsidRPr="004C3609" w:rsidRDefault="0087439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FXSWAP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OTC</w:t>
            </w:r>
          </w:p>
        </w:tc>
        <w:tc>
          <w:tcPr>
            <w:tcW w:w="5014" w:type="dxa"/>
            <w:shd w:val="clear" w:color="auto" w:fill="auto"/>
          </w:tcPr>
          <w:p w14:paraId="7ADBABDE" w14:textId="585D67BF" w:rsidR="001E75AA" w:rsidRDefault="004B2921" w:rsidP="00526705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первоначального и окончательного платежа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</w:t>
            </w:r>
            <w:r w:rsidR="001E75AA" w:rsidRPr="004C3609">
              <w:rPr>
                <w:rFonts w:ascii="Tahoma" w:hAnsi="Tahoma" w:cs="Tahoma"/>
                <w:sz w:val="22"/>
              </w:rPr>
              <w:t>о</w:t>
            </w:r>
            <w:r w:rsidR="001E75AA">
              <w:rPr>
                <w:rFonts w:ascii="Tahoma" w:hAnsi="Tahoma" w:cs="Tahoma"/>
                <w:sz w:val="22"/>
              </w:rPr>
              <w:t>, юань</w:t>
            </w:r>
            <w:r w:rsidR="001E75AA" w:rsidRPr="004C3609">
              <w:rPr>
                <w:rFonts w:ascii="Tahoma" w:hAnsi="Tahoma" w:cs="Tahoma"/>
                <w:sz w:val="22"/>
              </w:rPr>
              <w:t xml:space="preserve"> </w:t>
            </w:r>
          </w:p>
          <w:p w14:paraId="54D08EA1" w14:textId="0AA86FF4" w:rsidR="00C73901" w:rsidRPr="00FE0E23" w:rsidRDefault="004B2921" w:rsidP="00526705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4C153937" w14:textId="5FFC9F20" w:rsidR="00526705" w:rsidRPr="004C3609" w:rsidRDefault="00526705" w:rsidP="00526705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710DB3" w:rsidRPr="004C3609" w14:paraId="5683E8AA" w14:textId="77777777" w:rsidTr="00F43013">
        <w:tc>
          <w:tcPr>
            <w:tcW w:w="2806" w:type="dxa"/>
            <w:shd w:val="clear" w:color="auto" w:fill="auto"/>
          </w:tcPr>
          <w:p w14:paraId="01660CD2" w14:textId="77777777" w:rsidR="00710DB3" w:rsidRPr="004C3609" w:rsidRDefault="00710DB3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Поставочный валютно-процентный своп</w:t>
            </w:r>
          </w:p>
        </w:tc>
        <w:tc>
          <w:tcPr>
            <w:tcW w:w="1700" w:type="dxa"/>
            <w:shd w:val="clear" w:color="auto" w:fill="auto"/>
          </w:tcPr>
          <w:p w14:paraId="43067B8D" w14:textId="77777777" w:rsidR="00710DB3" w:rsidRPr="004C3609" w:rsidRDefault="00710DB3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XCCYOTC</w:t>
            </w:r>
          </w:p>
        </w:tc>
        <w:tc>
          <w:tcPr>
            <w:tcW w:w="5014" w:type="dxa"/>
            <w:shd w:val="clear" w:color="auto" w:fill="auto"/>
          </w:tcPr>
          <w:p w14:paraId="6ABEB0F4" w14:textId="75E29EB8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295690F8" w14:textId="77777777" w:rsidR="009B0ED7" w:rsidRPr="004C3609" w:rsidRDefault="009B0ED7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 другой стороны: российский рубль, доллар США, евро</w:t>
            </w:r>
          </w:p>
          <w:p w14:paraId="3097790D" w14:textId="5558FEE9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3E0BBD97" w14:textId="3AAA88AE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637529D6" w14:textId="2EE6CA96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 xml:space="preserve">: </w:t>
            </w:r>
          </w:p>
          <w:p w14:paraId="20D2EABC" w14:textId="66F6B4FB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  <w:tr w:rsidR="00710DB3" w:rsidRPr="004C3609" w14:paraId="56B36759" w14:textId="77777777" w:rsidTr="00F43013">
        <w:tc>
          <w:tcPr>
            <w:tcW w:w="2806" w:type="dxa"/>
            <w:shd w:val="clear" w:color="auto" w:fill="auto"/>
          </w:tcPr>
          <w:p w14:paraId="1D81AEB5" w14:textId="77777777" w:rsidR="00710DB3" w:rsidRPr="004C3609" w:rsidRDefault="00710DB3" w:rsidP="00710DB3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Аукционный поставочный валютно-процентный своп</w:t>
            </w:r>
          </w:p>
        </w:tc>
        <w:tc>
          <w:tcPr>
            <w:tcW w:w="1700" w:type="dxa"/>
            <w:shd w:val="clear" w:color="auto" w:fill="auto"/>
          </w:tcPr>
          <w:p w14:paraId="13180D47" w14:textId="77777777" w:rsidR="00710DB3" w:rsidRPr="004C3609" w:rsidRDefault="00710DB3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XCCYOTC</w:t>
            </w:r>
          </w:p>
        </w:tc>
        <w:tc>
          <w:tcPr>
            <w:tcW w:w="5014" w:type="dxa"/>
            <w:shd w:val="clear" w:color="auto" w:fill="auto"/>
          </w:tcPr>
          <w:p w14:paraId="05AB639D" w14:textId="012B31AF" w:rsidR="009B0ED7" w:rsidRPr="004C3609" w:rsidRDefault="00710DB3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1CC22720" w14:textId="711DACDC" w:rsidR="00710DB3" w:rsidRPr="004C3609" w:rsidRDefault="009B0ED7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 другой стороны: российский рубль, доллар США, евро</w:t>
            </w:r>
          </w:p>
          <w:p w14:paraId="5F63B14B" w14:textId="4B2506A6" w:rsidR="00710DB3" w:rsidRPr="000A36C8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0E956CB5" w14:textId="170E3CD1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157802CB" w14:textId="183FC93D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  <w:p w14:paraId="380FF193" w14:textId="6217DC2F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</w:tbl>
    <w:p w14:paraId="3B909E18" w14:textId="77777777" w:rsidR="000A0EE3" w:rsidRPr="004C3609" w:rsidRDefault="000A0EE3" w:rsidP="000A0EE3">
      <w:pPr>
        <w:ind w:left="567"/>
        <w:rPr>
          <w:rFonts w:ascii="Tahoma" w:hAnsi="Tahoma" w:cs="Tahoma"/>
          <w:sz w:val="22"/>
        </w:rPr>
      </w:pPr>
    </w:p>
    <w:p w14:paraId="360DD39D" w14:textId="68BD8697" w:rsidR="00B26951" w:rsidRPr="004C3609" w:rsidRDefault="00BA0B4C" w:rsidP="00B93E65">
      <w:pPr>
        <w:numPr>
          <w:ilvl w:val="0"/>
          <w:numId w:val="22"/>
        </w:numPr>
        <w:spacing w:after="240"/>
        <w:ind w:left="567" w:hanging="567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>НКО НКЦ (АО) оказывает клиринговые услуги в отношении следующих обязательств из Внебиржевых сделок с</w:t>
      </w:r>
      <w:r w:rsidRPr="004C3609">
        <w:rPr>
          <w:rFonts w:ascii="Tahoma" w:hAnsi="Tahoma" w:cs="Tahoma"/>
          <w:color w:val="000000"/>
          <w:sz w:val="22"/>
        </w:rPr>
        <w:t xml:space="preserve"> ценными бумагами</w:t>
      </w:r>
      <w:r w:rsidR="005B39FF" w:rsidRPr="004C3609">
        <w:rPr>
          <w:rFonts w:ascii="Tahoma" w:hAnsi="Tahoma" w:cs="Tahoma"/>
          <w:color w:val="000000"/>
          <w:sz w:val="22"/>
        </w:rPr>
        <w:t>,</w:t>
      </w:r>
      <w:r w:rsidRPr="004C3609">
        <w:rPr>
          <w:rFonts w:ascii="Tahoma" w:hAnsi="Tahoma" w:cs="Tahoma"/>
          <w:sz w:val="22"/>
        </w:rPr>
        <w:t xml:space="preserve"> заключенных в соответствии с </w:t>
      </w:r>
      <w:r w:rsidRPr="004C3609">
        <w:rPr>
          <w:rFonts w:ascii="Tahoma" w:hAnsi="Tahoma" w:cs="Tahoma"/>
          <w:color w:val="000000"/>
          <w:sz w:val="22"/>
        </w:rPr>
        <w:t>Правилами клиринга Небанковской кредитной организации-центрального контрагента «Национальный Клиринговый Центр» (Акционерное общество)</w:t>
      </w:r>
      <w:r w:rsidR="00033028" w:rsidRPr="004C3609">
        <w:rPr>
          <w:rFonts w:ascii="Tahoma" w:hAnsi="Tahoma" w:cs="Tahoma"/>
          <w:color w:val="000000"/>
          <w:sz w:val="22"/>
        </w:rPr>
        <w:t>.</w:t>
      </w:r>
      <w:r w:rsidRPr="004C3609">
        <w:rPr>
          <w:rFonts w:ascii="Tahoma" w:hAnsi="Tahoma" w:cs="Tahoma"/>
          <w:color w:val="000000"/>
          <w:sz w:val="22"/>
        </w:rPr>
        <w:t xml:space="preserve"> </w:t>
      </w:r>
      <w:r w:rsidR="00033028" w:rsidRPr="004C3609">
        <w:rPr>
          <w:rFonts w:ascii="Tahoma" w:hAnsi="Tahoma" w:cs="Tahoma"/>
          <w:color w:val="000000"/>
          <w:sz w:val="22"/>
        </w:rPr>
        <w:t>Часть II. Правила клиринга на фондовом рынке</w:t>
      </w:r>
      <w:r w:rsidR="00456CFB" w:rsidRPr="004C3609">
        <w:rPr>
          <w:rFonts w:ascii="Tahoma" w:hAnsi="Tahoma" w:cs="Tahoma"/>
          <w:color w:val="000000"/>
          <w:sz w:val="22"/>
        </w:rPr>
        <w:t>,</w:t>
      </w:r>
      <w:r w:rsidR="00033028" w:rsidRPr="004C3609">
        <w:rPr>
          <w:rFonts w:ascii="Tahoma" w:hAnsi="Tahoma" w:cs="Tahoma"/>
          <w:color w:val="000000"/>
          <w:sz w:val="22"/>
        </w:rPr>
        <w:t xml:space="preserve"> рынке депозитов</w:t>
      </w:r>
      <w:r w:rsidR="00456CFB" w:rsidRPr="004C3609">
        <w:rPr>
          <w:rFonts w:ascii="Tahoma" w:hAnsi="Tahoma" w:cs="Tahoma"/>
          <w:color w:val="000000"/>
          <w:sz w:val="22"/>
        </w:rPr>
        <w:t xml:space="preserve"> и рынке кредитов</w:t>
      </w:r>
      <w:r w:rsidRPr="004C3609">
        <w:rPr>
          <w:rFonts w:ascii="Tahoma" w:hAnsi="Tahoma" w:cs="Tahoma"/>
          <w:color w:val="000000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825"/>
        <w:gridCol w:w="2970"/>
      </w:tblGrid>
      <w:tr w:rsidR="00666FB8" w:rsidRPr="004C3609" w14:paraId="0DD28104" w14:textId="77777777" w:rsidTr="00B93E65">
        <w:tc>
          <w:tcPr>
            <w:tcW w:w="2725" w:type="dxa"/>
          </w:tcPr>
          <w:p w14:paraId="06C08A5C" w14:textId="5E664334" w:rsidR="00666FB8" w:rsidRPr="004C3609" w:rsidRDefault="00666FB8" w:rsidP="00F71655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b/>
                <w:color w:val="000000"/>
                <w:sz w:val="22"/>
              </w:rPr>
              <w:t>Режим</w:t>
            </w:r>
            <w:r w:rsidR="003C2E68" w:rsidRPr="004C3609">
              <w:rPr>
                <w:rFonts w:ascii="Tahoma" w:hAnsi="Tahoma" w:cs="Tahoma"/>
                <w:b/>
                <w:color w:val="000000"/>
                <w:sz w:val="22"/>
              </w:rPr>
              <w:t xml:space="preserve"> заключения Внебиржевых сделок с ценными бумагами</w:t>
            </w:r>
          </w:p>
        </w:tc>
        <w:tc>
          <w:tcPr>
            <w:tcW w:w="3825" w:type="dxa"/>
            <w:shd w:val="clear" w:color="auto" w:fill="auto"/>
          </w:tcPr>
          <w:p w14:paraId="4B7C0028" w14:textId="0B0F0CB2" w:rsidR="00666FB8" w:rsidRPr="004C3609" w:rsidRDefault="00666FB8" w:rsidP="00F71655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b/>
                <w:color w:val="000000"/>
                <w:sz w:val="22"/>
              </w:rPr>
              <w:t>Список предметов обязательств из Внебиржевых сделок с ценными бумагами</w:t>
            </w:r>
            <w:r w:rsidR="00DE6C4D" w:rsidRPr="004C3609">
              <w:rPr>
                <w:rStyle w:val="af7"/>
                <w:rFonts w:ascii="Tahoma" w:hAnsi="Tahoma" w:cs="Tahoma"/>
                <w:b/>
                <w:color w:val="000000"/>
                <w:sz w:val="22"/>
              </w:rPr>
              <w:footnoteReference w:id="2"/>
            </w:r>
          </w:p>
        </w:tc>
        <w:tc>
          <w:tcPr>
            <w:tcW w:w="2970" w:type="dxa"/>
            <w:shd w:val="clear" w:color="auto" w:fill="auto"/>
          </w:tcPr>
          <w:p w14:paraId="6F1EDB5D" w14:textId="77777777" w:rsidR="00666FB8" w:rsidRPr="004C3609" w:rsidRDefault="00666FB8" w:rsidP="00AF0112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b/>
                <w:color w:val="000000"/>
                <w:sz w:val="22"/>
              </w:rPr>
              <w:t>Код расчетов</w:t>
            </w:r>
          </w:p>
        </w:tc>
      </w:tr>
      <w:tr w:rsidR="00666FB8" w:rsidRPr="004C3609" w14:paraId="4A9FA7CC" w14:textId="77777777" w:rsidTr="00B93E65">
        <w:tc>
          <w:tcPr>
            <w:tcW w:w="2725" w:type="dxa"/>
          </w:tcPr>
          <w:p w14:paraId="0DB2E3F5" w14:textId="1ED7D444" w:rsidR="00666FB8" w:rsidRPr="004C3609" w:rsidRDefault="00666FB8" w:rsidP="00666FB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 xml:space="preserve"> «Сделки с ЦК»</w:t>
            </w:r>
          </w:p>
          <w:p w14:paraId="4C7B2142" w14:textId="0182CCDB" w:rsidR="00666FB8" w:rsidRPr="004C3609" w:rsidRDefault="00666FB8" w:rsidP="00666FB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5FAC1E3D" w14:textId="392A3274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Сделки</w:t>
            </w:r>
            <w:r w:rsidRPr="004C3609">
              <w:rPr>
                <w:rFonts w:ascii="Tahoma" w:hAnsi="Tahoma" w:cs="Tahoma"/>
                <w:sz w:val="22"/>
              </w:rPr>
              <w:t xml:space="preserve"> </w:t>
            </w:r>
            <w:r w:rsidRPr="004C3609">
              <w:rPr>
                <w:rFonts w:ascii="Tahoma" w:hAnsi="Tahoma" w:cs="Tahoma"/>
                <w:color w:val="000000"/>
                <w:sz w:val="22"/>
              </w:rPr>
              <w:t xml:space="preserve">купли-продажи ценных бумаг с расчетами в российских рублях, долларах США, евро </w:t>
            </w:r>
          </w:p>
        </w:tc>
        <w:tc>
          <w:tcPr>
            <w:tcW w:w="2970" w:type="dxa"/>
            <w:shd w:val="clear" w:color="auto" w:fill="auto"/>
          </w:tcPr>
          <w:p w14:paraId="6910F54E" w14:textId="77777777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Y0, Y1, Y2</w:t>
            </w:r>
          </w:p>
        </w:tc>
      </w:tr>
      <w:tr w:rsidR="00666FB8" w:rsidRPr="004C3609" w14:paraId="6C2FB53C" w14:textId="77777777" w:rsidTr="00B93E65">
        <w:tc>
          <w:tcPr>
            <w:tcW w:w="2725" w:type="dxa"/>
          </w:tcPr>
          <w:p w14:paraId="090031D5" w14:textId="3C2F1006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«Двусторонние сделки с ЦК»</w:t>
            </w:r>
          </w:p>
        </w:tc>
        <w:tc>
          <w:tcPr>
            <w:tcW w:w="3825" w:type="dxa"/>
            <w:shd w:val="clear" w:color="auto" w:fill="auto"/>
          </w:tcPr>
          <w:p w14:paraId="67847D63" w14:textId="534C8016" w:rsidR="00666FB8" w:rsidRPr="004C3609" w:rsidRDefault="003C2E6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Сделки купли-продажи ценных бумаг с расчетами в российских рублях, долларах США</w:t>
            </w:r>
            <w:r w:rsidR="000B11CA">
              <w:rPr>
                <w:rFonts w:ascii="Tahoma" w:hAnsi="Tahoma" w:cs="Tahoma"/>
                <w:color w:val="000000"/>
                <w:sz w:val="22"/>
              </w:rPr>
              <w:t xml:space="preserve">, </w:t>
            </w:r>
            <w:r w:rsidR="000B11CA" w:rsidRPr="003F28B1">
              <w:rPr>
                <w:rFonts w:ascii="Tahoma" w:hAnsi="Tahoma" w:cs="Tahoma"/>
                <w:sz w:val="22"/>
              </w:rPr>
              <w:t>китайских юанях</w:t>
            </w:r>
            <w:r w:rsidR="000B11CA">
              <w:rPr>
                <w:rFonts w:ascii="Tahoma" w:hAnsi="Tahoma" w:cs="Tahoma"/>
                <w:color w:val="000000"/>
                <w:sz w:val="2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60CB23F7" w14:textId="26A5A03D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Y0, Y1, Y2</w:t>
            </w:r>
          </w:p>
        </w:tc>
      </w:tr>
    </w:tbl>
    <w:p w14:paraId="59FDA28C" w14:textId="77777777" w:rsidR="0095015A" w:rsidRPr="004C3609" w:rsidRDefault="0095015A" w:rsidP="0095015A">
      <w:pPr>
        <w:ind w:left="720"/>
        <w:rPr>
          <w:rFonts w:ascii="Tahoma" w:hAnsi="Tahoma" w:cs="Tahoma"/>
          <w:sz w:val="22"/>
        </w:rPr>
      </w:pPr>
    </w:p>
    <w:p w14:paraId="7B7E0E70" w14:textId="744D713A" w:rsidR="00091137" w:rsidRPr="004C3609" w:rsidRDefault="00091137" w:rsidP="007070CD">
      <w:pPr>
        <w:numPr>
          <w:ilvl w:val="0"/>
          <w:numId w:val="22"/>
        </w:numPr>
        <w:ind w:hanging="72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lastRenderedPageBreak/>
        <w:t>НКО НКЦ (АО) оказывает клиринговые услуги в отношении следующих обязательств из Внебиржевых сделок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Pr="004C3609">
        <w:rPr>
          <w:rFonts w:ascii="Tahoma" w:hAnsi="Tahoma" w:cs="Tahoma"/>
          <w:sz w:val="22"/>
        </w:rPr>
        <w:t xml:space="preserve"> (далее – Внебиржевые сделки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Pr="004C3609">
        <w:rPr>
          <w:rFonts w:ascii="Tahoma" w:hAnsi="Tahoma" w:cs="Tahoma"/>
          <w:sz w:val="22"/>
        </w:rPr>
        <w:t xml:space="preserve"> или Сделки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Pr="004C3609">
        <w:rPr>
          <w:rFonts w:ascii="Tahoma" w:hAnsi="Tahoma" w:cs="Tahoma"/>
          <w:sz w:val="22"/>
        </w:rPr>
        <w:t>), в которых одним из конечных контрагентов является Провайдер ликвидности, заключенных 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Часть III. Правила клиринга на валютном рынке и рынке драгоценных металлов: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5038"/>
      </w:tblGrid>
      <w:tr w:rsidR="00091137" w:rsidRPr="004C3609" w14:paraId="2B786FAB" w14:textId="77777777" w:rsidTr="004C0AFC">
        <w:tc>
          <w:tcPr>
            <w:tcW w:w="4482" w:type="dxa"/>
            <w:shd w:val="clear" w:color="auto" w:fill="auto"/>
          </w:tcPr>
          <w:p w14:paraId="2DFCC8F0" w14:textId="77777777" w:rsidR="00091137" w:rsidRPr="004C3609" w:rsidRDefault="00091137" w:rsidP="00186D9B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Внебиржевой сделки с иностранной валютой</w:t>
            </w:r>
            <w:r w:rsidR="005115B8" w:rsidRPr="004C3609">
              <w:rPr>
                <w:rFonts w:ascii="Tahoma" w:hAnsi="Tahoma" w:cs="Tahoma"/>
                <w:b/>
                <w:sz w:val="22"/>
              </w:rPr>
              <w:t xml:space="preserve"> /</w:t>
            </w:r>
            <w:r w:rsidR="005115B8" w:rsidRPr="004C3609">
              <w:rPr>
                <w:rFonts w:ascii="Tahoma" w:hAnsi="Tahoma" w:cs="Tahoma"/>
                <w:sz w:val="22"/>
              </w:rPr>
              <w:t xml:space="preserve"> </w:t>
            </w:r>
            <w:r w:rsidR="005115B8"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  <w:tc>
          <w:tcPr>
            <w:tcW w:w="5038" w:type="dxa"/>
            <w:shd w:val="clear" w:color="auto" w:fill="auto"/>
          </w:tcPr>
          <w:p w14:paraId="55B5688B" w14:textId="77777777" w:rsidR="00091137" w:rsidRPr="004C3609" w:rsidRDefault="00091137" w:rsidP="00186D9B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Список предметов обязательств из Внебиржевой сделки с иностранной валютой</w:t>
            </w:r>
            <w:r w:rsidR="00103CA7" w:rsidRPr="004C3609">
              <w:rPr>
                <w:rFonts w:ascii="Tahoma" w:hAnsi="Tahoma" w:cs="Tahoma"/>
                <w:b/>
                <w:sz w:val="22"/>
              </w:rPr>
              <w:t xml:space="preserve"> /</w:t>
            </w:r>
            <w:r w:rsidR="00103CA7" w:rsidRPr="004C3609">
              <w:rPr>
                <w:rFonts w:ascii="Tahoma" w:hAnsi="Tahoma" w:cs="Tahoma"/>
                <w:sz w:val="22"/>
              </w:rPr>
              <w:t xml:space="preserve"> </w:t>
            </w:r>
            <w:r w:rsidR="00103CA7"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</w:tr>
      <w:tr w:rsidR="00091137" w:rsidRPr="004C3609" w14:paraId="4D1EA511" w14:textId="77777777" w:rsidTr="004C0AFC"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14:paraId="4660BE6D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EURUSD_SPT</w:t>
            </w:r>
          </w:p>
        </w:tc>
        <w:tc>
          <w:tcPr>
            <w:tcW w:w="5038" w:type="dxa"/>
            <w:shd w:val="clear" w:color="auto" w:fill="auto"/>
          </w:tcPr>
          <w:p w14:paraId="08762422" w14:textId="4D97484E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</w:t>
            </w:r>
            <w:r w:rsidR="003F0CD2" w:rsidRPr="004C3609">
              <w:rPr>
                <w:rFonts w:ascii="Tahoma" w:hAnsi="Tahoma" w:cs="Tahoma"/>
                <w:sz w:val="22"/>
              </w:rPr>
              <w:t>в евро</w:t>
            </w:r>
            <w:r w:rsidRPr="004C3609">
              <w:rPr>
                <w:rFonts w:ascii="Tahoma" w:hAnsi="Tahoma" w:cs="Tahoma"/>
                <w:sz w:val="22"/>
              </w:rPr>
              <w:t>,</w:t>
            </w:r>
          </w:p>
          <w:p w14:paraId="3754D93C" w14:textId="3FBDA909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</w:t>
            </w:r>
            <w:r w:rsidR="003F0CD2" w:rsidRPr="004C3609">
              <w:rPr>
                <w:rFonts w:ascii="Tahoma" w:hAnsi="Tahoma" w:cs="Tahoma"/>
                <w:sz w:val="22"/>
              </w:rPr>
              <w:t>в долларах США</w:t>
            </w:r>
          </w:p>
        </w:tc>
      </w:tr>
      <w:tr w:rsidR="00091137" w:rsidRPr="004C3609" w14:paraId="5B1CFD91" w14:textId="77777777" w:rsidTr="004C0AFC">
        <w:tc>
          <w:tcPr>
            <w:tcW w:w="4482" w:type="dxa"/>
            <w:shd w:val="clear" w:color="auto" w:fill="auto"/>
          </w:tcPr>
          <w:p w14:paraId="72FB2D6E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USDTRY_TOM</w:t>
            </w:r>
          </w:p>
        </w:tc>
        <w:tc>
          <w:tcPr>
            <w:tcW w:w="5038" w:type="dxa"/>
            <w:shd w:val="clear" w:color="auto" w:fill="auto"/>
          </w:tcPr>
          <w:p w14:paraId="290ADCCF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20C5B0D1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турецких лирах</w:t>
            </w:r>
          </w:p>
        </w:tc>
      </w:tr>
      <w:tr w:rsidR="00091137" w:rsidRPr="004C3609" w14:paraId="0490E304" w14:textId="77777777" w:rsidTr="004C0AFC">
        <w:tc>
          <w:tcPr>
            <w:tcW w:w="4482" w:type="dxa"/>
            <w:shd w:val="clear" w:color="auto" w:fill="auto"/>
          </w:tcPr>
          <w:p w14:paraId="023893FF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USDCNY_SPT</w:t>
            </w:r>
          </w:p>
        </w:tc>
        <w:tc>
          <w:tcPr>
            <w:tcW w:w="5038" w:type="dxa"/>
            <w:shd w:val="clear" w:color="auto" w:fill="auto"/>
          </w:tcPr>
          <w:p w14:paraId="4F925BD4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3CD9A4B7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юанях</w:t>
            </w:r>
          </w:p>
        </w:tc>
      </w:tr>
      <w:tr w:rsidR="005115B8" w:rsidRPr="004C3609" w14:paraId="63F64269" w14:textId="458D6274" w:rsidTr="004C0AFC"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14:paraId="7BDC9C10" w14:textId="001F2C2A" w:rsidR="005115B8" w:rsidRPr="004C3609" w:rsidRDefault="005115B8" w:rsidP="005D0B84">
            <w:pPr>
              <w:spacing w:after="60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XAU</w:t>
            </w:r>
            <w:r w:rsidRPr="004C3609">
              <w:rPr>
                <w:rFonts w:ascii="Tahoma" w:hAnsi="Tahoma" w:cs="Tahoma"/>
                <w:color w:val="000000"/>
                <w:sz w:val="22"/>
              </w:rPr>
              <w:t>USD_SPT</w:t>
            </w:r>
          </w:p>
        </w:tc>
        <w:tc>
          <w:tcPr>
            <w:tcW w:w="5038" w:type="dxa"/>
            <w:shd w:val="clear" w:color="auto" w:fill="auto"/>
          </w:tcPr>
          <w:p w14:paraId="595C0C2B" w14:textId="32B3103B" w:rsidR="005115B8" w:rsidRPr="004C3609" w:rsidRDefault="005115B8" w:rsidP="005D0B84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Золото,</w:t>
            </w:r>
          </w:p>
          <w:p w14:paraId="3B4BBF4A" w14:textId="1939480A" w:rsidR="005115B8" w:rsidRPr="004C3609" w:rsidRDefault="005115B8" w:rsidP="005D0B84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7A5B42" w:rsidRPr="004C3609" w14:paraId="169D3B70" w14:textId="765F51A6" w:rsidTr="004C0AFC">
        <w:tc>
          <w:tcPr>
            <w:tcW w:w="4482" w:type="dxa"/>
            <w:shd w:val="clear" w:color="auto" w:fill="auto"/>
          </w:tcPr>
          <w:p w14:paraId="1E598E3D" w14:textId="504F7AC2" w:rsidR="007A5B42" w:rsidRPr="004C3609" w:rsidRDefault="007A5B42" w:rsidP="007A5B42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EURUSDTMSP</w:t>
            </w:r>
          </w:p>
        </w:tc>
        <w:tc>
          <w:tcPr>
            <w:tcW w:w="5038" w:type="dxa"/>
            <w:shd w:val="clear" w:color="auto" w:fill="auto"/>
          </w:tcPr>
          <w:p w14:paraId="0B90F2A6" w14:textId="4794B803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</w:t>
            </w:r>
            <w:r w:rsidR="00DA2376" w:rsidRPr="004C3609">
              <w:rPr>
                <w:rFonts w:ascii="Tahoma" w:hAnsi="Tahoma" w:cs="Tahoma"/>
                <w:sz w:val="22"/>
              </w:rPr>
              <w:t>в евро</w:t>
            </w:r>
            <w:r w:rsidRPr="004C3609">
              <w:rPr>
                <w:rFonts w:ascii="Tahoma" w:hAnsi="Tahoma" w:cs="Tahoma"/>
                <w:sz w:val="22"/>
              </w:rPr>
              <w:t>,</w:t>
            </w:r>
          </w:p>
          <w:p w14:paraId="6CB27E1E" w14:textId="242D3BE4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</w:t>
            </w:r>
            <w:r w:rsidR="00DA2376" w:rsidRPr="004C3609">
              <w:rPr>
                <w:rFonts w:ascii="Tahoma" w:hAnsi="Tahoma" w:cs="Tahoma"/>
                <w:sz w:val="22"/>
              </w:rPr>
              <w:t>долларах США</w:t>
            </w:r>
          </w:p>
        </w:tc>
      </w:tr>
      <w:tr w:rsidR="007A5B42" w:rsidRPr="004C3609" w14:paraId="169CB011" w14:textId="3323CBA8" w:rsidTr="004C0AFC">
        <w:tc>
          <w:tcPr>
            <w:tcW w:w="4482" w:type="dxa"/>
            <w:shd w:val="clear" w:color="auto" w:fill="auto"/>
          </w:tcPr>
          <w:p w14:paraId="54A07771" w14:textId="5B33B756" w:rsidR="007A5B42" w:rsidRPr="004C3609" w:rsidRDefault="007A5B42" w:rsidP="007A5B42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XAUUSDTMSP</w:t>
            </w:r>
          </w:p>
        </w:tc>
        <w:tc>
          <w:tcPr>
            <w:tcW w:w="5038" w:type="dxa"/>
            <w:shd w:val="clear" w:color="auto" w:fill="auto"/>
          </w:tcPr>
          <w:p w14:paraId="5F3B608F" w14:textId="1797D607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Золото,</w:t>
            </w:r>
          </w:p>
          <w:p w14:paraId="2B13186C" w14:textId="460E7177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</w:tbl>
    <w:p w14:paraId="36E7C7D2" w14:textId="77777777" w:rsidR="005D587C" w:rsidRPr="004C3609" w:rsidRDefault="005D587C" w:rsidP="0026335B">
      <w:pPr>
        <w:spacing w:after="240"/>
        <w:ind w:left="360"/>
        <w:jc w:val="left"/>
        <w:rPr>
          <w:rFonts w:ascii="Tahoma" w:hAnsi="Tahoma" w:cs="Tahoma"/>
          <w:sz w:val="22"/>
        </w:rPr>
        <w:sectPr w:rsidR="005D587C" w:rsidRPr="004C3609" w:rsidSect="00AB6AD3"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74E981C7" w14:textId="0293B968" w:rsidR="00736FD5" w:rsidRPr="00EF5AA1" w:rsidRDefault="0026335B" w:rsidP="00C30590">
      <w:pPr>
        <w:spacing w:after="120"/>
        <w:ind w:left="-142" w:hanging="142"/>
        <w:rPr>
          <w:rFonts w:ascii="Tahoma" w:hAnsi="Tahoma" w:cs="Tahoma"/>
          <w:b/>
          <w:bCs/>
          <w:szCs w:val="24"/>
        </w:rPr>
      </w:pPr>
      <w:r w:rsidRPr="00EF5AA1">
        <w:rPr>
          <w:rFonts w:ascii="Tahoma" w:hAnsi="Tahoma" w:cs="Tahoma"/>
          <w:b/>
          <w:bCs/>
          <w:szCs w:val="24"/>
        </w:rPr>
        <w:lastRenderedPageBreak/>
        <w:t>Параметры Внебиржевых сделок</w:t>
      </w:r>
      <w:r w:rsidR="00EB6F31" w:rsidRPr="00EF5AA1">
        <w:rPr>
          <w:rFonts w:ascii="Tahoma" w:hAnsi="Tahoma" w:cs="Tahoma"/>
          <w:b/>
          <w:bCs/>
          <w:szCs w:val="24"/>
        </w:rPr>
        <w:t xml:space="preserve"> с иностранной валютой</w:t>
      </w:r>
      <w:r w:rsidR="005115B8" w:rsidRPr="00EF5AA1">
        <w:rPr>
          <w:rFonts w:ascii="Tahoma" w:hAnsi="Tahoma" w:cs="Tahoma"/>
          <w:b/>
          <w:bCs/>
          <w:szCs w:val="24"/>
        </w:rPr>
        <w:t xml:space="preserve"> / драгоценными металлами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1418"/>
        <w:gridCol w:w="1559"/>
        <w:gridCol w:w="1843"/>
        <w:gridCol w:w="1701"/>
        <w:gridCol w:w="1701"/>
        <w:gridCol w:w="1559"/>
        <w:gridCol w:w="1701"/>
      </w:tblGrid>
      <w:tr w:rsidR="00EF5AA1" w:rsidRPr="004C3609" w14:paraId="401327D1" w14:textId="77777777" w:rsidTr="0042316C">
        <w:trPr>
          <w:trHeight w:val="1791"/>
        </w:trPr>
        <w:tc>
          <w:tcPr>
            <w:tcW w:w="1560" w:type="dxa"/>
            <w:vAlign w:val="center"/>
          </w:tcPr>
          <w:p w14:paraId="3D249BDD" w14:textId="52434B91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Режим заключения Внебиржевой сделк</w:t>
            </w:r>
            <w:r w:rsidR="00CA65BC">
              <w:rPr>
                <w:rFonts w:ascii="Tahoma" w:hAnsi="Tahoma" w:cs="Tahoma"/>
                <w:b/>
                <w:sz w:val="22"/>
              </w:rPr>
              <w:t xml:space="preserve">и </w:t>
            </w:r>
            <w:r w:rsidR="00CA65BC" w:rsidRPr="004C3609">
              <w:rPr>
                <w:rFonts w:ascii="Tahoma" w:hAnsi="Tahoma" w:cs="Tahoma"/>
                <w:b/>
                <w:sz w:val="22"/>
              </w:rPr>
              <w:t>с иностранной валютой / драгоценными металлами</w:t>
            </w:r>
            <w:r w:rsidRPr="004C3609">
              <w:rPr>
                <w:rStyle w:val="af7"/>
                <w:rFonts w:ascii="Tahoma" w:hAnsi="Tahoma" w:cs="Tahoma"/>
                <w:b/>
                <w:bCs/>
                <w:color w:val="000000"/>
                <w:sz w:val="22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C4EC4" w14:textId="77777777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Сделки с иностранной валютой</w:t>
            </w:r>
            <w:r w:rsidRPr="004C3609">
              <w:rPr>
                <w:rFonts w:ascii="Tahoma" w:hAnsi="Tahoma" w:cs="Tahoma"/>
                <w:sz w:val="22"/>
              </w:rPr>
              <w:t xml:space="preserve"> / </w:t>
            </w:r>
            <w:r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69B1A" w14:textId="77777777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935D8" w14:textId="77777777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393FC" w14:textId="77777777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80EF54" w14:textId="63009012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Лот Сделки с иностранной валютой / драгоценными металлами</w:t>
            </w:r>
          </w:p>
        </w:tc>
        <w:tc>
          <w:tcPr>
            <w:tcW w:w="1701" w:type="dxa"/>
            <w:vAlign w:val="center"/>
          </w:tcPr>
          <w:p w14:paraId="136A5FFB" w14:textId="0F1C78F8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EF5AA1">
              <w:rPr>
                <w:rFonts w:ascii="Tahoma" w:hAnsi="Tahoma" w:cs="Tahoma"/>
                <w:b/>
                <w:sz w:val="22"/>
              </w:rPr>
              <w:t>Мин. размер предложения, кол-во лотов</w:t>
            </w:r>
          </w:p>
        </w:tc>
        <w:tc>
          <w:tcPr>
            <w:tcW w:w="1701" w:type="dxa"/>
            <w:vAlign w:val="center"/>
          </w:tcPr>
          <w:p w14:paraId="72F0DA53" w14:textId="4DA9CC15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EF5AA1">
              <w:rPr>
                <w:rFonts w:ascii="Tahoma" w:hAnsi="Tahoma" w:cs="Tahoma"/>
                <w:b/>
                <w:sz w:val="22"/>
              </w:rPr>
              <w:t>Макс. размер предложения, кол-во лотов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4A08F" w14:textId="77777777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  <w:lang w:val="en-US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Шаг цены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051E8" w14:textId="77777777" w:rsidR="00EF5AA1" w:rsidRPr="004C3609" w:rsidRDefault="00EF5AA1" w:rsidP="00EF5AA1">
            <w:pPr>
              <w:autoSpaceDE w:val="0"/>
              <w:autoSpaceDN w:val="0"/>
              <w:spacing w:after="8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Дата исполнения обязательств по Сделке с иностранной валютой / драгоценными металлами (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T</w:t>
            </w:r>
            <w:r w:rsidRPr="004C3609">
              <w:rPr>
                <w:rFonts w:ascii="Tahoma" w:hAnsi="Tahoma" w:cs="Tahoma"/>
                <w:b/>
                <w:sz w:val="22"/>
              </w:rPr>
              <w:t>+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n</w:t>
            </w:r>
            <w:r w:rsidRPr="004C3609">
              <w:rPr>
                <w:rFonts w:ascii="Tahoma" w:hAnsi="Tahoma" w:cs="Tahoma"/>
                <w:b/>
                <w:sz w:val="22"/>
              </w:rPr>
              <w:t xml:space="preserve">)* </w:t>
            </w:r>
          </w:p>
        </w:tc>
      </w:tr>
      <w:tr w:rsidR="0042316C" w:rsidRPr="004C3609" w14:paraId="4766CE8E" w14:textId="77777777" w:rsidTr="0042316C">
        <w:trPr>
          <w:trHeight w:val="463"/>
        </w:trPr>
        <w:tc>
          <w:tcPr>
            <w:tcW w:w="1560" w:type="dxa"/>
            <w:vAlign w:val="center"/>
          </w:tcPr>
          <w:p w14:paraId="4B1E0BC2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OTC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F</w:t>
            </w:r>
            <w:r w:rsidR="009A68EC" w:rsidRPr="004C3609">
              <w:rPr>
                <w:rStyle w:val="af7"/>
                <w:rFonts w:ascii="Tahoma" w:hAnsi="Tahoma" w:cs="Tahoma"/>
                <w:sz w:val="22"/>
                <w:lang w:val="en-US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5FE1F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EURUSD_SPT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2D3A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DEF08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7BF1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A2C73" w14:textId="77777777" w:rsidR="001B008F" w:rsidRPr="004C3609" w:rsidRDefault="00DB648A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="001B008F" w:rsidRPr="004C3609">
              <w:rPr>
                <w:rFonts w:ascii="Tahoma" w:hAnsi="Tahoma" w:cs="Tahoma"/>
                <w:sz w:val="22"/>
              </w:rPr>
              <w:t xml:space="preserve"> EUR</w:t>
            </w:r>
          </w:p>
        </w:tc>
        <w:tc>
          <w:tcPr>
            <w:tcW w:w="1701" w:type="dxa"/>
            <w:vAlign w:val="center"/>
          </w:tcPr>
          <w:p w14:paraId="6EE7E482" w14:textId="77777777" w:rsidR="001B008F" w:rsidRPr="004C3609" w:rsidRDefault="00DB648A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 </w:t>
            </w:r>
            <w:r w:rsidR="001B008F" w:rsidRPr="004C3609">
              <w:rPr>
                <w:rFonts w:ascii="Tahoma" w:hAnsi="Tahoma" w:cs="Tahoma"/>
                <w:sz w:val="22"/>
                <w:lang w:val="en-US"/>
              </w:rPr>
              <w:t>000 000</w:t>
            </w:r>
          </w:p>
        </w:tc>
        <w:tc>
          <w:tcPr>
            <w:tcW w:w="1701" w:type="dxa"/>
            <w:vAlign w:val="center"/>
          </w:tcPr>
          <w:p w14:paraId="513639EC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10 000 000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905C0" w14:textId="19A940BB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</w:t>
            </w:r>
            <w:r w:rsidR="0042316C" w:rsidRPr="004C3609">
              <w:rPr>
                <w:rFonts w:ascii="Tahoma" w:hAnsi="Tahoma" w:cs="Tahoma"/>
                <w:sz w:val="22"/>
              </w:rPr>
              <w:t xml:space="preserve">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E699E" w14:textId="77777777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42316C" w:rsidRPr="004C3609" w14:paraId="0CFE553B" w14:textId="77777777" w:rsidTr="0042316C">
        <w:tc>
          <w:tcPr>
            <w:tcW w:w="1560" w:type="dxa"/>
            <w:vAlign w:val="center"/>
          </w:tcPr>
          <w:p w14:paraId="0F2832FF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OTCT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91A1C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USDTRY_TOM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B63DC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2D7E5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15876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Турецкая лира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B92C3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vAlign w:val="center"/>
          </w:tcPr>
          <w:p w14:paraId="17EA3243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100 000</w:t>
            </w:r>
          </w:p>
        </w:tc>
        <w:tc>
          <w:tcPr>
            <w:tcW w:w="1701" w:type="dxa"/>
            <w:vAlign w:val="center"/>
          </w:tcPr>
          <w:p w14:paraId="0E96EBB7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D87DF" w14:textId="6C952F9F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</w:t>
            </w:r>
            <w:r w:rsidR="0042316C" w:rsidRPr="004C3609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42316C" w:rsidRPr="004C3609">
              <w:rPr>
                <w:rFonts w:ascii="Tahoma" w:hAnsi="Tahoma" w:cs="Tahoma"/>
                <w:sz w:val="22"/>
              </w:rPr>
              <w:t>TRY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25F4A" w14:textId="77777777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T+1</w:t>
            </w:r>
          </w:p>
        </w:tc>
      </w:tr>
      <w:tr w:rsidR="0042316C" w:rsidRPr="004C3609" w14:paraId="63FCAFF5" w14:textId="77777777" w:rsidTr="0042316C">
        <w:tc>
          <w:tcPr>
            <w:tcW w:w="1560" w:type="dxa"/>
            <w:vAlign w:val="center"/>
          </w:tcPr>
          <w:p w14:paraId="1418668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OTCT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1A4A2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USDCNY_SPT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583B0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9D08D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2945A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Юань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2267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vAlign w:val="center"/>
          </w:tcPr>
          <w:p w14:paraId="1819D6E2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100 000</w:t>
            </w:r>
          </w:p>
        </w:tc>
        <w:tc>
          <w:tcPr>
            <w:tcW w:w="1701" w:type="dxa"/>
            <w:vAlign w:val="center"/>
          </w:tcPr>
          <w:p w14:paraId="32554C0F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539885" w14:textId="63D08E0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</w:t>
            </w:r>
            <w:r w:rsidR="0042316C" w:rsidRPr="004C3609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42316C" w:rsidRPr="004C3609">
              <w:rPr>
                <w:rFonts w:ascii="Tahoma" w:hAnsi="Tahoma" w:cs="Tahoma"/>
                <w:sz w:val="22"/>
              </w:rPr>
              <w:t>С</w:t>
            </w:r>
            <w:r w:rsidR="0042316C" w:rsidRPr="004C3609">
              <w:rPr>
                <w:rFonts w:ascii="Tahoma" w:hAnsi="Tahoma" w:cs="Tahoma"/>
                <w:sz w:val="22"/>
                <w:lang w:val="en-US"/>
              </w:rPr>
              <w:t>N</w:t>
            </w:r>
            <w:r w:rsidR="0042316C" w:rsidRPr="004C3609">
              <w:rPr>
                <w:rFonts w:ascii="Tahoma" w:hAnsi="Tahoma" w:cs="Tahoma"/>
                <w:sz w:val="22"/>
              </w:rPr>
              <w:t>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EDB37" w14:textId="77777777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T+2</w:t>
            </w:r>
          </w:p>
        </w:tc>
      </w:tr>
      <w:tr w:rsidR="0042316C" w:rsidRPr="004C3609" w14:paraId="4EBE429A" w14:textId="0D4ADD87" w:rsidTr="0042316C">
        <w:trPr>
          <w:trHeight w:val="463"/>
        </w:trPr>
        <w:tc>
          <w:tcPr>
            <w:tcW w:w="1560" w:type="dxa"/>
            <w:vAlign w:val="center"/>
          </w:tcPr>
          <w:p w14:paraId="3BCB8AB8" w14:textId="23608A44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OTCT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5859F" w14:textId="5F1DF403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XAUUSD_SPT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3D0E5" w14:textId="44A17655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XAU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1BA81" w14:textId="62563499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CD47C" w14:textId="6F488DE2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068EB" w14:textId="0F09AC5D" w:rsidR="001B008F" w:rsidRPr="004C3609" w:rsidRDefault="007B5353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унций</w:t>
            </w:r>
          </w:p>
        </w:tc>
        <w:tc>
          <w:tcPr>
            <w:tcW w:w="1701" w:type="dxa"/>
            <w:vAlign w:val="center"/>
          </w:tcPr>
          <w:p w14:paraId="3035F157" w14:textId="31C319E5" w:rsidR="001B008F" w:rsidRPr="004C3609" w:rsidRDefault="007B5353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07854A6" w14:textId="3F1F259B" w:rsidR="001B008F" w:rsidRPr="004C3609" w:rsidRDefault="00D21215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42711" w14:textId="7B17361A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0,001</w:t>
            </w:r>
            <w:r w:rsidR="0042316C" w:rsidRPr="004C3609">
              <w:rPr>
                <w:rFonts w:ascii="Tahoma" w:hAnsi="Tahoma" w:cs="Tahoma"/>
                <w:sz w:val="22"/>
              </w:rPr>
              <w:t xml:space="preserve">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B8AF3" w14:textId="00BDD2C1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EF5AA1" w:rsidRPr="004C3609" w14:paraId="4D56E8C4" w14:textId="4025ACF4" w:rsidTr="00EA2026">
        <w:tc>
          <w:tcPr>
            <w:tcW w:w="1560" w:type="dxa"/>
            <w:vAlign w:val="center"/>
          </w:tcPr>
          <w:p w14:paraId="22E9F2E5" w14:textId="3DAF65A3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lastRenderedPageBreak/>
              <w:t xml:space="preserve">Режим заключения Внебиржевой сделки </w:t>
            </w:r>
            <w:r w:rsidR="00BD2ABA" w:rsidRPr="004C3609">
              <w:rPr>
                <w:rFonts w:ascii="Tahoma" w:hAnsi="Tahoma" w:cs="Tahoma"/>
                <w:b/>
                <w:sz w:val="22"/>
              </w:rPr>
              <w:t>с иностранной валютой / драгоценными металлами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8036D" w14:textId="0BEE3AD9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Сделки с иностранной валютой</w:t>
            </w:r>
            <w:r w:rsidRPr="004C3609">
              <w:rPr>
                <w:rFonts w:ascii="Tahoma" w:hAnsi="Tahoma" w:cs="Tahoma"/>
                <w:sz w:val="22"/>
              </w:rPr>
              <w:t xml:space="preserve"> / </w:t>
            </w:r>
            <w:r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823F9" w14:textId="37123A98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8C3D9" w14:textId="385B9FE2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E451B" w14:textId="6C64A6BA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DFE96" w14:textId="48C10F94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Лот Сделки с иностранной валютой / драгоценными металлами</w:t>
            </w:r>
          </w:p>
        </w:tc>
        <w:tc>
          <w:tcPr>
            <w:tcW w:w="1701" w:type="dxa"/>
            <w:vAlign w:val="center"/>
          </w:tcPr>
          <w:p w14:paraId="34ACC245" w14:textId="05134104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EF5AA1">
              <w:rPr>
                <w:rFonts w:ascii="Tahoma" w:hAnsi="Tahoma" w:cs="Tahoma"/>
                <w:b/>
                <w:sz w:val="22"/>
              </w:rPr>
              <w:t>Мин. размер предложения, кол-во лотов</w:t>
            </w:r>
          </w:p>
        </w:tc>
        <w:tc>
          <w:tcPr>
            <w:tcW w:w="1701" w:type="dxa"/>
            <w:vAlign w:val="center"/>
          </w:tcPr>
          <w:p w14:paraId="62A59B9E" w14:textId="19FAE60D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EF5AA1">
              <w:rPr>
                <w:rFonts w:ascii="Tahoma" w:hAnsi="Tahoma" w:cs="Tahoma"/>
                <w:b/>
                <w:sz w:val="22"/>
              </w:rPr>
              <w:t>Макс. размер предложения, кол-во лотов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FF257" w14:textId="583ED58B" w:rsidR="00EF5AA1" w:rsidRPr="004C3609" w:rsidRDefault="00EF5AA1" w:rsidP="00EF5AA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Шаг цены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0A356" w14:textId="0E725FE6" w:rsidR="00EF5AA1" w:rsidRPr="004C3609" w:rsidRDefault="00EF5AA1" w:rsidP="00EF5AA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Дата исполнения обязательств по Сделке с иностранной валютой / драгоценными металлами (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T</w:t>
            </w:r>
            <w:r w:rsidRPr="004C3609">
              <w:rPr>
                <w:rFonts w:ascii="Tahoma" w:hAnsi="Tahoma" w:cs="Tahoma"/>
                <w:b/>
                <w:sz w:val="22"/>
              </w:rPr>
              <w:t>+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n</w:t>
            </w:r>
            <w:r w:rsidRPr="004C3609">
              <w:rPr>
                <w:rFonts w:ascii="Tahoma" w:hAnsi="Tahoma" w:cs="Tahoma"/>
                <w:b/>
                <w:sz w:val="22"/>
              </w:rPr>
              <w:t xml:space="preserve">)* </w:t>
            </w:r>
          </w:p>
        </w:tc>
      </w:tr>
      <w:tr w:rsidR="001D46DB" w:rsidRPr="004C3609" w14:paraId="67BF116E" w14:textId="5ACB9918" w:rsidTr="007A5B42">
        <w:tc>
          <w:tcPr>
            <w:tcW w:w="1560" w:type="dxa"/>
            <w:vAlign w:val="center"/>
          </w:tcPr>
          <w:p w14:paraId="215D4842" w14:textId="53D788EC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</w:tcPr>
          <w:p w14:paraId="12A9C30D" w14:textId="12300AE8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EURUSDTMSP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C909C" w14:textId="3FEC0DF4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45DB5" w14:textId="7B5EF01C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BA29A" w14:textId="02589070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9AA1C" w14:textId="7D2A2E87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751FEEE7" w14:textId="1E472EEF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100 000</w:t>
            </w:r>
          </w:p>
        </w:tc>
        <w:tc>
          <w:tcPr>
            <w:tcW w:w="1701" w:type="dxa"/>
            <w:vAlign w:val="center"/>
          </w:tcPr>
          <w:p w14:paraId="651D0223" w14:textId="551DC2A7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10 000 000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7DA0C" w14:textId="10537364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0,0000001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D653" w14:textId="4DA8AB97" w:rsidR="001D46DB" w:rsidRPr="004C3609" w:rsidRDefault="001D46DB" w:rsidP="001D46DB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Т+1/Т+2</w:t>
            </w:r>
          </w:p>
        </w:tc>
      </w:tr>
      <w:tr w:rsidR="001D46DB" w:rsidRPr="004C3609" w14:paraId="395625AF" w14:textId="42502201" w:rsidTr="007A5B42">
        <w:tc>
          <w:tcPr>
            <w:tcW w:w="1560" w:type="dxa"/>
            <w:vAlign w:val="center"/>
          </w:tcPr>
          <w:p w14:paraId="0F23A1B5" w14:textId="10AB8448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</w:tcPr>
          <w:p w14:paraId="64FF4FA1" w14:textId="221248C2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XAUUSDTMSP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EBA24" w14:textId="27FE2EB2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XAU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7CB13" w14:textId="367D9752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66322" w14:textId="58589A9E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5D0EA" w14:textId="10D308E5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унций</w:t>
            </w:r>
          </w:p>
        </w:tc>
        <w:tc>
          <w:tcPr>
            <w:tcW w:w="1701" w:type="dxa"/>
            <w:vAlign w:val="center"/>
          </w:tcPr>
          <w:p w14:paraId="1C8C7860" w14:textId="7296F4D5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3F2CCC5" w14:textId="17B8EA3A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68FDD" w14:textId="5F476954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9D326" w14:textId="1B77143D" w:rsidR="001D46DB" w:rsidRPr="004C3609" w:rsidRDefault="001D46DB" w:rsidP="001D46DB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Т+1/Т+2</w:t>
            </w:r>
          </w:p>
        </w:tc>
      </w:tr>
    </w:tbl>
    <w:p w14:paraId="2BD39994" w14:textId="499EC1D2" w:rsidR="004256BF" w:rsidRPr="004C3609" w:rsidRDefault="00FB5527" w:rsidP="0042316C">
      <w:pPr>
        <w:spacing w:before="6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b/>
          <w:sz w:val="22"/>
        </w:rPr>
        <w:t>*</w:t>
      </w:r>
      <w:r w:rsidRPr="004C3609">
        <w:rPr>
          <w:rFonts w:ascii="Tahoma" w:hAnsi="Tahoma" w:cs="Tahoma"/>
          <w:sz w:val="22"/>
        </w:rPr>
        <w:t xml:space="preserve"> </w:t>
      </w:r>
      <w:r w:rsidR="004256BF" w:rsidRPr="004C3609">
        <w:rPr>
          <w:rFonts w:ascii="Tahoma" w:hAnsi="Tahoma" w:cs="Tahoma"/>
          <w:sz w:val="22"/>
        </w:rPr>
        <w:t xml:space="preserve">T+n – дата, отстоящая от даты заключения </w:t>
      </w:r>
      <w:r w:rsidR="005B19DD" w:rsidRPr="004C3609">
        <w:rPr>
          <w:rFonts w:ascii="Tahoma" w:hAnsi="Tahoma" w:cs="Tahoma"/>
          <w:sz w:val="22"/>
        </w:rPr>
        <w:t>С</w:t>
      </w:r>
      <w:r w:rsidR="004256BF" w:rsidRPr="004C3609">
        <w:rPr>
          <w:rFonts w:ascii="Tahoma" w:hAnsi="Tahoma" w:cs="Tahoma"/>
          <w:sz w:val="22"/>
        </w:rPr>
        <w:t>делки</w:t>
      </w:r>
      <w:r w:rsidR="00EB6F31" w:rsidRPr="004C3609">
        <w:rPr>
          <w:rFonts w:ascii="Tahoma" w:hAnsi="Tahoma" w:cs="Tahoma"/>
          <w:sz w:val="22"/>
        </w:rPr>
        <w:t xml:space="preserve">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</w:t>
      </w:r>
      <w:r w:rsidR="004256BF" w:rsidRPr="004C3609">
        <w:rPr>
          <w:rFonts w:ascii="Tahoma" w:hAnsi="Tahoma" w:cs="Tahoma"/>
          <w:sz w:val="22"/>
        </w:rPr>
        <w:t xml:space="preserve"> </w:t>
      </w:r>
      <w:r w:rsidR="005115B8" w:rsidRPr="004C3609">
        <w:rPr>
          <w:rFonts w:ascii="Tahoma" w:hAnsi="Tahoma" w:cs="Tahoma"/>
          <w:sz w:val="22"/>
        </w:rPr>
        <w:t xml:space="preserve">драгоценными металлами </w:t>
      </w:r>
      <w:r w:rsidR="004256BF" w:rsidRPr="004C3609">
        <w:rPr>
          <w:rFonts w:ascii="Tahoma" w:hAnsi="Tahoma" w:cs="Tahoma"/>
          <w:sz w:val="22"/>
        </w:rPr>
        <w:t xml:space="preserve">(Т) на соответствующее количество </w:t>
      </w:r>
      <w:r w:rsidR="006935DA" w:rsidRPr="004C3609">
        <w:rPr>
          <w:rFonts w:ascii="Tahoma" w:hAnsi="Tahoma" w:cs="Tahoma"/>
          <w:sz w:val="22"/>
        </w:rPr>
        <w:t>Расчетных</w:t>
      </w:r>
      <w:r w:rsidR="004256BF" w:rsidRPr="004C3609">
        <w:rPr>
          <w:rFonts w:ascii="Tahoma" w:hAnsi="Tahoma" w:cs="Tahoma"/>
          <w:sz w:val="22"/>
        </w:rPr>
        <w:t xml:space="preserve"> дней (n). </w:t>
      </w:r>
    </w:p>
    <w:p w14:paraId="6FB79C27" w14:textId="6A488F86" w:rsidR="00804648" w:rsidRPr="004C3609" w:rsidRDefault="00804648" w:rsidP="000F72CC">
      <w:pPr>
        <w:spacing w:before="6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 xml:space="preserve">Даты исполнения обязательств по </w:t>
      </w:r>
      <w:r w:rsidR="006935DA" w:rsidRPr="004C3609">
        <w:rPr>
          <w:rFonts w:ascii="Tahoma" w:hAnsi="Tahoma" w:cs="Tahoma"/>
          <w:sz w:val="22"/>
        </w:rPr>
        <w:t>Внебиржевы</w:t>
      </w:r>
      <w:r w:rsidRPr="004C3609">
        <w:rPr>
          <w:rFonts w:ascii="Tahoma" w:hAnsi="Tahoma" w:cs="Tahoma"/>
          <w:sz w:val="22"/>
        </w:rPr>
        <w:t>м</w:t>
      </w:r>
      <w:r w:rsidR="006935DA" w:rsidRPr="004C3609">
        <w:rPr>
          <w:rFonts w:ascii="Tahoma" w:hAnsi="Tahoma" w:cs="Tahoma"/>
          <w:sz w:val="22"/>
        </w:rPr>
        <w:t xml:space="preserve"> сдел</w:t>
      </w:r>
      <w:r w:rsidRPr="004C3609">
        <w:rPr>
          <w:rFonts w:ascii="Tahoma" w:hAnsi="Tahoma" w:cs="Tahoma"/>
          <w:sz w:val="22"/>
        </w:rPr>
        <w:t>кам</w:t>
      </w:r>
      <w:r w:rsidR="00EB6F31" w:rsidRPr="004C3609">
        <w:rPr>
          <w:rFonts w:ascii="Tahoma" w:hAnsi="Tahoma" w:cs="Tahoma"/>
          <w:sz w:val="22"/>
        </w:rPr>
        <w:t xml:space="preserve">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="006935DA" w:rsidRPr="004C3609">
        <w:rPr>
          <w:rFonts w:ascii="Tahoma" w:hAnsi="Tahoma" w:cs="Tahoma"/>
          <w:sz w:val="22"/>
        </w:rPr>
        <w:t xml:space="preserve"> могут быть изменены по решению Клирингового центра.</w:t>
      </w:r>
    </w:p>
    <w:p w14:paraId="71EE78C1" w14:textId="77777777" w:rsidR="00091137" w:rsidRPr="004C3609" w:rsidRDefault="00091137" w:rsidP="007070CD">
      <w:pPr>
        <w:rPr>
          <w:rFonts w:ascii="Tahoma" w:hAnsi="Tahoma" w:cs="Tahoma"/>
          <w:sz w:val="22"/>
        </w:rPr>
        <w:sectPr w:rsidR="00091137" w:rsidRPr="004C3609" w:rsidSect="00FF305A">
          <w:pgSz w:w="16838" w:h="11906" w:orient="landscape"/>
          <w:pgMar w:top="1418" w:right="253" w:bottom="850" w:left="1134" w:header="708" w:footer="708" w:gutter="0"/>
          <w:cols w:space="708"/>
          <w:docGrid w:linePitch="360"/>
        </w:sectPr>
      </w:pPr>
    </w:p>
    <w:p w14:paraId="649B763A" w14:textId="77777777" w:rsidR="00A1388E" w:rsidRPr="004C3609" w:rsidRDefault="00A1388E" w:rsidP="005D7BAD">
      <w:pPr>
        <w:numPr>
          <w:ilvl w:val="0"/>
          <w:numId w:val="22"/>
        </w:numPr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lastRenderedPageBreak/>
        <w:t>НКО НКЦ (АО) оказывает клиринговые услуги в отношении следующих обязательств из Внебиржевых сделок с иностранной валютой (далее – Внебиржевые сделки с иностранной валютой или Сделки с иностранной валютой)</w:t>
      </w:r>
      <w:r w:rsidR="005D7BAD" w:rsidRPr="004C3609">
        <w:rPr>
          <w:rFonts w:ascii="Tahoma" w:hAnsi="Tahoma" w:cs="Tahoma"/>
          <w:sz w:val="22"/>
        </w:rPr>
        <w:t xml:space="preserve"> с Участниками клиринга</w:t>
      </w:r>
      <w:r w:rsidRPr="004C3609">
        <w:rPr>
          <w:rFonts w:ascii="Tahoma" w:hAnsi="Tahoma" w:cs="Tahoma"/>
          <w:sz w:val="22"/>
        </w:rPr>
        <w:t>, заключенных 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Часть III. Правила клиринга на валютном рынке и рынке драгоценных металлов: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5036"/>
      </w:tblGrid>
      <w:tr w:rsidR="00A1388E" w:rsidRPr="004C3609" w14:paraId="29949CF4" w14:textId="77777777" w:rsidTr="00E977AB">
        <w:tc>
          <w:tcPr>
            <w:tcW w:w="4483" w:type="dxa"/>
            <w:shd w:val="clear" w:color="auto" w:fill="auto"/>
          </w:tcPr>
          <w:p w14:paraId="3B13817D" w14:textId="77777777" w:rsidR="00A1388E" w:rsidRPr="004C3609" w:rsidRDefault="00A1388E" w:rsidP="00A1388E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Внебиржевой сделки с иностранной валютой</w:t>
            </w:r>
          </w:p>
        </w:tc>
        <w:tc>
          <w:tcPr>
            <w:tcW w:w="5036" w:type="dxa"/>
            <w:shd w:val="clear" w:color="auto" w:fill="auto"/>
          </w:tcPr>
          <w:p w14:paraId="765B59E5" w14:textId="77777777" w:rsidR="00A1388E" w:rsidRPr="004C3609" w:rsidRDefault="00A1388E" w:rsidP="00A1388E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Список предметов обязательств из Внебиржевой сделки с иностранной валютой</w:t>
            </w:r>
          </w:p>
        </w:tc>
      </w:tr>
      <w:tr w:rsidR="00A1388E" w:rsidRPr="004C3609" w14:paraId="18E519DE" w14:textId="77777777" w:rsidTr="00E977AB"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612BC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USDRUB_TOD</w:t>
            </w:r>
          </w:p>
        </w:tc>
        <w:tc>
          <w:tcPr>
            <w:tcW w:w="5036" w:type="dxa"/>
            <w:shd w:val="clear" w:color="auto" w:fill="auto"/>
          </w:tcPr>
          <w:p w14:paraId="121984D3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780953E9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A1388E" w:rsidRPr="004C3609" w14:paraId="68F8D4BE" w14:textId="77777777" w:rsidTr="00E977AB">
        <w:tc>
          <w:tcPr>
            <w:tcW w:w="4483" w:type="dxa"/>
            <w:shd w:val="clear" w:color="auto" w:fill="auto"/>
            <w:vAlign w:val="center"/>
          </w:tcPr>
          <w:p w14:paraId="281E15D1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USDRUB_TOM</w:t>
            </w:r>
          </w:p>
        </w:tc>
        <w:tc>
          <w:tcPr>
            <w:tcW w:w="5036" w:type="dxa"/>
            <w:shd w:val="clear" w:color="auto" w:fill="auto"/>
          </w:tcPr>
          <w:p w14:paraId="2537C74C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67E57650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A1388E" w:rsidRPr="004C3609" w14:paraId="1D8E7C30" w14:textId="77777777" w:rsidTr="00E977AB">
        <w:tc>
          <w:tcPr>
            <w:tcW w:w="4483" w:type="dxa"/>
            <w:shd w:val="clear" w:color="auto" w:fill="auto"/>
            <w:vAlign w:val="center"/>
          </w:tcPr>
          <w:p w14:paraId="2D067CA1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USDRUB_SPT</w:t>
            </w:r>
          </w:p>
        </w:tc>
        <w:tc>
          <w:tcPr>
            <w:tcW w:w="5036" w:type="dxa"/>
            <w:shd w:val="clear" w:color="auto" w:fill="auto"/>
          </w:tcPr>
          <w:p w14:paraId="6CE7ECC6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873624A" w14:textId="77777777" w:rsidR="00A1388E" w:rsidRPr="003F28B1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27194F38" w14:textId="77777777" w:rsidTr="00E977AB">
        <w:tc>
          <w:tcPr>
            <w:tcW w:w="4483" w:type="dxa"/>
            <w:shd w:val="clear" w:color="auto" w:fill="auto"/>
            <w:vAlign w:val="center"/>
          </w:tcPr>
          <w:p w14:paraId="1399F1F4" w14:textId="39AE3C2E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USD_TODTOM</w:t>
            </w:r>
          </w:p>
        </w:tc>
        <w:tc>
          <w:tcPr>
            <w:tcW w:w="5036" w:type="dxa"/>
            <w:shd w:val="clear" w:color="auto" w:fill="auto"/>
          </w:tcPr>
          <w:p w14:paraId="6C478B72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3E3D970" w14:textId="0FBD9359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68F27C25" w14:textId="77777777" w:rsidTr="00E977AB">
        <w:tc>
          <w:tcPr>
            <w:tcW w:w="4483" w:type="dxa"/>
            <w:shd w:val="clear" w:color="auto" w:fill="auto"/>
            <w:vAlign w:val="center"/>
          </w:tcPr>
          <w:p w14:paraId="1100CD4C" w14:textId="76CA656A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USD_TOMSPT</w:t>
            </w:r>
          </w:p>
        </w:tc>
        <w:tc>
          <w:tcPr>
            <w:tcW w:w="5036" w:type="dxa"/>
            <w:shd w:val="clear" w:color="auto" w:fill="auto"/>
          </w:tcPr>
          <w:p w14:paraId="4DA19A87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66D087B1" w14:textId="4BB2132B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2143A905" w14:textId="77777777" w:rsidTr="00E977AB">
        <w:tc>
          <w:tcPr>
            <w:tcW w:w="4483" w:type="dxa"/>
            <w:shd w:val="clear" w:color="auto" w:fill="auto"/>
            <w:vAlign w:val="center"/>
          </w:tcPr>
          <w:p w14:paraId="7E3F05F7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EURRUB_TOD</w:t>
            </w:r>
          </w:p>
        </w:tc>
        <w:tc>
          <w:tcPr>
            <w:tcW w:w="5036" w:type="dxa"/>
            <w:shd w:val="clear" w:color="auto" w:fill="auto"/>
          </w:tcPr>
          <w:p w14:paraId="52D4CE57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48FCB1F4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3D0D38E6" w14:textId="77777777" w:rsidTr="00E977AB">
        <w:tc>
          <w:tcPr>
            <w:tcW w:w="4483" w:type="dxa"/>
            <w:shd w:val="clear" w:color="auto" w:fill="auto"/>
            <w:vAlign w:val="center"/>
          </w:tcPr>
          <w:p w14:paraId="3BB7F451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EURRUB_TOM</w:t>
            </w:r>
          </w:p>
        </w:tc>
        <w:tc>
          <w:tcPr>
            <w:tcW w:w="5036" w:type="dxa"/>
            <w:shd w:val="clear" w:color="auto" w:fill="auto"/>
          </w:tcPr>
          <w:p w14:paraId="1B24968D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65B071DE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4D2AB1E0" w14:textId="77777777" w:rsidTr="00E977AB">
        <w:tc>
          <w:tcPr>
            <w:tcW w:w="4483" w:type="dxa"/>
            <w:shd w:val="clear" w:color="auto" w:fill="auto"/>
            <w:vAlign w:val="center"/>
          </w:tcPr>
          <w:p w14:paraId="3F4CB4EF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EURRUB_SPT</w:t>
            </w:r>
          </w:p>
        </w:tc>
        <w:tc>
          <w:tcPr>
            <w:tcW w:w="5036" w:type="dxa"/>
            <w:shd w:val="clear" w:color="auto" w:fill="auto"/>
          </w:tcPr>
          <w:p w14:paraId="7CC60572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53CBD156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461050D1" w14:textId="77777777" w:rsidTr="00E977AB">
        <w:tc>
          <w:tcPr>
            <w:tcW w:w="4483" w:type="dxa"/>
            <w:shd w:val="clear" w:color="auto" w:fill="auto"/>
            <w:vAlign w:val="center"/>
          </w:tcPr>
          <w:p w14:paraId="32944E2E" w14:textId="3990FB9C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EUR_TODTOM</w:t>
            </w:r>
          </w:p>
        </w:tc>
        <w:tc>
          <w:tcPr>
            <w:tcW w:w="5036" w:type="dxa"/>
            <w:shd w:val="clear" w:color="auto" w:fill="auto"/>
          </w:tcPr>
          <w:p w14:paraId="0A117102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7E881811" w14:textId="5A290B54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0670B527" w14:textId="77777777" w:rsidTr="00E977AB">
        <w:tc>
          <w:tcPr>
            <w:tcW w:w="4483" w:type="dxa"/>
            <w:shd w:val="clear" w:color="auto" w:fill="auto"/>
            <w:vAlign w:val="center"/>
          </w:tcPr>
          <w:p w14:paraId="0E7D5B3E" w14:textId="3E8AACFC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EUR_TOMSPT</w:t>
            </w:r>
          </w:p>
        </w:tc>
        <w:tc>
          <w:tcPr>
            <w:tcW w:w="5036" w:type="dxa"/>
            <w:shd w:val="clear" w:color="auto" w:fill="auto"/>
          </w:tcPr>
          <w:p w14:paraId="691B08F9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7A2206ED" w14:textId="4D3438F5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61DC8716" w14:textId="77777777" w:rsidTr="00E977AB">
        <w:tc>
          <w:tcPr>
            <w:tcW w:w="4483" w:type="dxa"/>
            <w:shd w:val="clear" w:color="auto" w:fill="auto"/>
            <w:vAlign w:val="center"/>
          </w:tcPr>
          <w:p w14:paraId="7CB13016" w14:textId="0DA6D31F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EURUSD_TOD</w:t>
            </w:r>
          </w:p>
        </w:tc>
        <w:tc>
          <w:tcPr>
            <w:tcW w:w="5036" w:type="dxa"/>
            <w:shd w:val="clear" w:color="auto" w:fill="auto"/>
          </w:tcPr>
          <w:p w14:paraId="53FE0847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348EB5AD" w14:textId="5390789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DB2C53" w:rsidRPr="004C3609" w14:paraId="052AE06B" w14:textId="77777777" w:rsidTr="00E977AB">
        <w:tc>
          <w:tcPr>
            <w:tcW w:w="4483" w:type="dxa"/>
            <w:shd w:val="clear" w:color="auto" w:fill="auto"/>
            <w:vAlign w:val="center"/>
          </w:tcPr>
          <w:p w14:paraId="64373DA4" w14:textId="686F08CD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EURUSD_TOM</w:t>
            </w:r>
          </w:p>
        </w:tc>
        <w:tc>
          <w:tcPr>
            <w:tcW w:w="5036" w:type="dxa"/>
            <w:shd w:val="clear" w:color="auto" w:fill="auto"/>
          </w:tcPr>
          <w:p w14:paraId="06B19969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3644B6F0" w14:textId="66570B10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DB2C53" w:rsidRPr="004C3609" w14:paraId="4E654732" w14:textId="77777777" w:rsidTr="00E977AB">
        <w:tc>
          <w:tcPr>
            <w:tcW w:w="4483" w:type="dxa"/>
            <w:shd w:val="clear" w:color="auto" w:fill="auto"/>
            <w:vAlign w:val="center"/>
          </w:tcPr>
          <w:p w14:paraId="58F02A6F" w14:textId="34504E50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EURUSD_SPT</w:t>
            </w:r>
          </w:p>
        </w:tc>
        <w:tc>
          <w:tcPr>
            <w:tcW w:w="5036" w:type="dxa"/>
            <w:shd w:val="clear" w:color="auto" w:fill="auto"/>
          </w:tcPr>
          <w:p w14:paraId="07D92351" w14:textId="77777777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1098BBB2" w14:textId="302C7C25" w:rsidR="00DB2C53" w:rsidRPr="003F28B1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5109E2" w:rsidRPr="004C3609" w14:paraId="612CE746" w14:textId="77777777" w:rsidTr="00E977AB">
        <w:tc>
          <w:tcPr>
            <w:tcW w:w="4483" w:type="dxa"/>
            <w:shd w:val="clear" w:color="auto" w:fill="auto"/>
            <w:vAlign w:val="center"/>
          </w:tcPr>
          <w:p w14:paraId="7D6638ED" w14:textId="04E76C0C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EURUSDTDTM</w:t>
            </w:r>
          </w:p>
        </w:tc>
        <w:tc>
          <w:tcPr>
            <w:tcW w:w="5036" w:type="dxa"/>
            <w:shd w:val="clear" w:color="auto" w:fill="auto"/>
          </w:tcPr>
          <w:p w14:paraId="3D28C4FA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55A2CA04" w14:textId="601982A2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5109E2" w:rsidRPr="004C3609" w14:paraId="4111FB17" w14:textId="77777777" w:rsidTr="00E977AB">
        <w:tc>
          <w:tcPr>
            <w:tcW w:w="4483" w:type="dxa"/>
            <w:shd w:val="clear" w:color="auto" w:fill="auto"/>
            <w:vAlign w:val="center"/>
          </w:tcPr>
          <w:p w14:paraId="79F6ABD9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CNYRUB_TOD</w:t>
            </w:r>
          </w:p>
        </w:tc>
        <w:tc>
          <w:tcPr>
            <w:tcW w:w="5036" w:type="dxa"/>
            <w:shd w:val="clear" w:color="auto" w:fill="auto"/>
          </w:tcPr>
          <w:p w14:paraId="072B9CFF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2F328B2D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4FD21196" w14:textId="77777777" w:rsidTr="00E977AB">
        <w:tc>
          <w:tcPr>
            <w:tcW w:w="4483" w:type="dxa"/>
            <w:shd w:val="clear" w:color="auto" w:fill="auto"/>
            <w:vAlign w:val="center"/>
          </w:tcPr>
          <w:p w14:paraId="69DA6E9B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CNYRUB_TOM</w:t>
            </w:r>
          </w:p>
        </w:tc>
        <w:tc>
          <w:tcPr>
            <w:tcW w:w="5036" w:type="dxa"/>
            <w:shd w:val="clear" w:color="auto" w:fill="auto"/>
          </w:tcPr>
          <w:p w14:paraId="7BD2148F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456BB380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543812CB" w14:textId="77777777" w:rsidTr="00E977AB">
        <w:tc>
          <w:tcPr>
            <w:tcW w:w="4483" w:type="dxa"/>
            <w:shd w:val="clear" w:color="auto" w:fill="auto"/>
            <w:vAlign w:val="center"/>
          </w:tcPr>
          <w:p w14:paraId="48F98A66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CNYRUB_SPT</w:t>
            </w:r>
          </w:p>
        </w:tc>
        <w:tc>
          <w:tcPr>
            <w:tcW w:w="5036" w:type="dxa"/>
            <w:shd w:val="clear" w:color="auto" w:fill="auto"/>
          </w:tcPr>
          <w:p w14:paraId="283F3BE7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1CE9E663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lastRenderedPageBreak/>
              <w:t>Денежные средства в российских рублях</w:t>
            </w:r>
          </w:p>
        </w:tc>
      </w:tr>
      <w:tr w:rsidR="005109E2" w:rsidRPr="004C3609" w14:paraId="35BFFA9C" w14:textId="77777777" w:rsidTr="00E977AB">
        <w:tc>
          <w:tcPr>
            <w:tcW w:w="4483" w:type="dxa"/>
            <w:shd w:val="clear" w:color="auto" w:fill="auto"/>
            <w:vAlign w:val="center"/>
          </w:tcPr>
          <w:p w14:paraId="34A4A73E" w14:textId="230CEA33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lastRenderedPageBreak/>
              <w:t>CNY_TODTOM</w:t>
            </w:r>
          </w:p>
        </w:tc>
        <w:tc>
          <w:tcPr>
            <w:tcW w:w="5036" w:type="dxa"/>
            <w:shd w:val="clear" w:color="auto" w:fill="auto"/>
          </w:tcPr>
          <w:p w14:paraId="41816BC3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2BB0B943" w14:textId="1D0FEB63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7AAAC113" w14:textId="77777777" w:rsidTr="00E977AB">
        <w:tc>
          <w:tcPr>
            <w:tcW w:w="4483" w:type="dxa"/>
            <w:shd w:val="clear" w:color="auto" w:fill="auto"/>
            <w:vAlign w:val="center"/>
          </w:tcPr>
          <w:p w14:paraId="14985FE4" w14:textId="75228856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CNY_TOMSPT</w:t>
            </w:r>
          </w:p>
        </w:tc>
        <w:tc>
          <w:tcPr>
            <w:tcW w:w="5036" w:type="dxa"/>
            <w:shd w:val="clear" w:color="auto" w:fill="auto"/>
          </w:tcPr>
          <w:p w14:paraId="48D53C29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34A3601B" w14:textId="3771C08B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7739D44B" w14:textId="77777777" w:rsidTr="00E977AB">
        <w:tc>
          <w:tcPr>
            <w:tcW w:w="4483" w:type="dxa"/>
            <w:shd w:val="clear" w:color="auto" w:fill="auto"/>
            <w:vAlign w:val="center"/>
          </w:tcPr>
          <w:p w14:paraId="0BD6AF66" w14:textId="103FD60E" w:rsidR="005109E2" w:rsidRPr="003F28B1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USDCNY_TOD</w:t>
            </w:r>
          </w:p>
        </w:tc>
        <w:tc>
          <w:tcPr>
            <w:tcW w:w="5036" w:type="dxa"/>
            <w:shd w:val="clear" w:color="auto" w:fill="auto"/>
          </w:tcPr>
          <w:p w14:paraId="0E32E74B" w14:textId="258E1A8C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6138DF5" w14:textId="53E57A35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4EA7601E" w14:textId="77777777" w:rsidTr="00E977AB">
        <w:tc>
          <w:tcPr>
            <w:tcW w:w="4483" w:type="dxa"/>
            <w:shd w:val="clear" w:color="auto" w:fill="auto"/>
            <w:vAlign w:val="center"/>
          </w:tcPr>
          <w:p w14:paraId="6703E395" w14:textId="0FDE90D1" w:rsidR="005109E2" w:rsidRPr="003F28B1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USDCNY_TOM</w:t>
            </w:r>
          </w:p>
        </w:tc>
        <w:tc>
          <w:tcPr>
            <w:tcW w:w="5036" w:type="dxa"/>
            <w:shd w:val="clear" w:color="auto" w:fill="auto"/>
          </w:tcPr>
          <w:p w14:paraId="4353E62D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B3EAE09" w14:textId="04B21CC0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30BE6715" w14:textId="77777777" w:rsidTr="00E977AB">
        <w:tc>
          <w:tcPr>
            <w:tcW w:w="4483" w:type="dxa"/>
            <w:shd w:val="clear" w:color="auto" w:fill="auto"/>
            <w:vAlign w:val="center"/>
          </w:tcPr>
          <w:p w14:paraId="14A14296" w14:textId="13855DCF" w:rsidR="005109E2" w:rsidRPr="003F28B1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USDCNY_SPT</w:t>
            </w:r>
          </w:p>
        </w:tc>
        <w:tc>
          <w:tcPr>
            <w:tcW w:w="5036" w:type="dxa"/>
            <w:shd w:val="clear" w:color="auto" w:fill="auto"/>
          </w:tcPr>
          <w:p w14:paraId="4005A168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09843A54" w14:textId="330DDA5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05282FFA" w14:textId="77777777" w:rsidTr="00E977AB">
        <w:tc>
          <w:tcPr>
            <w:tcW w:w="4483" w:type="dxa"/>
            <w:shd w:val="clear" w:color="auto" w:fill="auto"/>
            <w:vAlign w:val="center"/>
          </w:tcPr>
          <w:p w14:paraId="5A7B28C2" w14:textId="746905C5" w:rsidR="005109E2" w:rsidRPr="003F28B1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USDCNYTDTM</w:t>
            </w:r>
          </w:p>
        </w:tc>
        <w:tc>
          <w:tcPr>
            <w:tcW w:w="5036" w:type="dxa"/>
            <w:shd w:val="clear" w:color="auto" w:fill="auto"/>
          </w:tcPr>
          <w:p w14:paraId="7C0F59FD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1D78C25" w14:textId="73FC2FD3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5749B559" w14:textId="77777777" w:rsidTr="00E977AB">
        <w:tc>
          <w:tcPr>
            <w:tcW w:w="4483" w:type="dxa"/>
            <w:shd w:val="clear" w:color="auto" w:fill="auto"/>
            <w:vAlign w:val="center"/>
          </w:tcPr>
          <w:p w14:paraId="20C083AF" w14:textId="30A0EFEC" w:rsidR="005109E2" w:rsidRPr="003F28B1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USDCNYTMSP</w:t>
            </w:r>
          </w:p>
        </w:tc>
        <w:tc>
          <w:tcPr>
            <w:tcW w:w="5036" w:type="dxa"/>
            <w:shd w:val="clear" w:color="auto" w:fill="auto"/>
          </w:tcPr>
          <w:p w14:paraId="29210D7F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488985C" w14:textId="740F960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291A9824" w14:textId="77777777" w:rsidTr="00E977AB">
        <w:tc>
          <w:tcPr>
            <w:tcW w:w="4483" w:type="dxa"/>
            <w:shd w:val="clear" w:color="auto" w:fill="auto"/>
            <w:vAlign w:val="center"/>
          </w:tcPr>
          <w:p w14:paraId="7C849D59" w14:textId="15E86E6A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BYNRUB_TOD</w:t>
            </w:r>
          </w:p>
        </w:tc>
        <w:tc>
          <w:tcPr>
            <w:tcW w:w="5036" w:type="dxa"/>
            <w:shd w:val="clear" w:color="auto" w:fill="auto"/>
          </w:tcPr>
          <w:p w14:paraId="5A319EB5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Денежные средства в белорусских рублях, </w:t>
            </w:r>
          </w:p>
          <w:p w14:paraId="06954F94" w14:textId="3CA264C3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16FA57D0" w14:textId="77777777" w:rsidTr="00E977AB">
        <w:tc>
          <w:tcPr>
            <w:tcW w:w="4483" w:type="dxa"/>
            <w:shd w:val="clear" w:color="auto" w:fill="auto"/>
            <w:vAlign w:val="center"/>
          </w:tcPr>
          <w:p w14:paraId="4DD25B57" w14:textId="4EF8286A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BYNRUB_TOM</w:t>
            </w:r>
          </w:p>
        </w:tc>
        <w:tc>
          <w:tcPr>
            <w:tcW w:w="5036" w:type="dxa"/>
            <w:shd w:val="clear" w:color="auto" w:fill="auto"/>
          </w:tcPr>
          <w:p w14:paraId="213345D9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Денежные средства в белорусских рублях, </w:t>
            </w:r>
          </w:p>
          <w:p w14:paraId="1A06EE8D" w14:textId="470B596B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2A1CDB6E" w14:textId="77777777" w:rsidTr="00E977AB">
        <w:tc>
          <w:tcPr>
            <w:tcW w:w="4483" w:type="dxa"/>
            <w:shd w:val="clear" w:color="auto" w:fill="auto"/>
            <w:vAlign w:val="center"/>
          </w:tcPr>
          <w:p w14:paraId="7C4B5978" w14:textId="3AB58E00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BYN_TODTOM</w:t>
            </w:r>
          </w:p>
        </w:tc>
        <w:tc>
          <w:tcPr>
            <w:tcW w:w="5036" w:type="dxa"/>
            <w:shd w:val="clear" w:color="auto" w:fill="auto"/>
          </w:tcPr>
          <w:p w14:paraId="52C21D44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белорусских рублях,</w:t>
            </w:r>
          </w:p>
          <w:p w14:paraId="71B439DE" w14:textId="7BE9A8BE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Денежные средства в российских рублях </w:t>
            </w:r>
          </w:p>
        </w:tc>
      </w:tr>
      <w:tr w:rsidR="005109E2" w:rsidRPr="004C3609" w14:paraId="25DDA46D" w14:textId="77777777" w:rsidTr="00E977AB">
        <w:tc>
          <w:tcPr>
            <w:tcW w:w="4483" w:type="dxa"/>
            <w:shd w:val="clear" w:color="auto" w:fill="auto"/>
            <w:vAlign w:val="center"/>
          </w:tcPr>
          <w:p w14:paraId="301AE673" w14:textId="7F3CFFDE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KZTRUB_</w:t>
            </w:r>
            <w:r w:rsidR="00A43DC7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</w:p>
        </w:tc>
        <w:tc>
          <w:tcPr>
            <w:tcW w:w="5036" w:type="dxa"/>
            <w:shd w:val="clear" w:color="auto" w:fill="auto"/>
          </w:tcPr>
          <w:p w14:paraId="45B31325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казахстанских тенге,</w:t>
            </w:r>
          </w:p>
          <w:p w14:paraId="13079B4D" w14:textId="01F23E93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733C32BD" w14:textId="77777777" w:rsidTr="00E977AB">
        <w:tc>
          <w:tcPr>
            <w:tcW w:w="4483" w:type="dxa"/>
            <w:shd w:val="clear" w:color="auto" w:fill="auto"/>
            <w:vAlign w:val="center"/>
          </w:tcPr>
          <w:p w14:paraId="7B8EA2AE" w14:textId="6230E527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KZTRUB_</w:t>
            </w:r>
            <w:r w:rsidR="00686413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5036" w:type="dxa"/>
            <w:shd w:val="clear" w:color="auto" w:fill="auto"/>
          </w:tcPr>
          <w:p w14:paraId="62F39426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казахстанских тенге,</w:t>
            </w:r>
          </w:p>
          <w:p w14:paraId="2A03EA31" w14:textId="358768E5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6F6812BB" w14:textId="77777777" w:rsidTr="00E977AB">
        <w:tc>
          <w:tcPr>
            <w:tcW w:w="4483" w:type="dxa"/>
            <w:shd w:val="clear" w:color="auto" w:fill="auto"/>
            <w:vAlign w:val="center"/>
          </w:tcPr>
          <w:p w14:paraId="42F9C011" w14:textId="452884D8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KZT_</w:t>
            </w:r>
            <w:r w:rsidR="00A43DC7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  <w:r w:rsidR="00A43DC7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5036" w:type="dxa"/>
            <w:shd w:val="clear" w:color="auto" w:fill="auto"/>
          </w:tcPr>
          <w:p w14:paraId="38F89C37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казахстанских тенге,</w:t>
            </w:r>
          </w:p>
          <w:p w14:paraId="024A172F" w14:textId="348DCD43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39DBFCE4" w14:textId="77777777" w:rsidTr="00E977AB">
        <w:tc>
          <w:tcPr>
            <w:tcW w:w="4483" w:type="dxa"/>
            <w:shd w:val="clear" w:color="auto" w:fill="auto"/>
            <w:vAlign w:val="center"/>
          </w:tcPr>
          <w:p w14:paraId="49137AA1" w14:textId="0B870EC5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USDKZT_TOD</w:t>
            </w:r>
          </w:p>
        </w:tc>
        <w:tc>
          <w:tcPr>
            <w:tcW w:w="5036" w:type="dxa"/>
            <w:shd w:val="clear" w:color="auto" w:fill="auto"/>
          </w:tcPr>
          <w:p w14:paraId="52934859" w14:textId="24483634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0B543E05" w14:textId="740DDAE4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казахстанских тенге</w:t>
            </w:r>
          </w:p>
        </w:tc>
      </w:tr>
      <w:tr w:rsidR="005109E2" w:rsidRPr="004C3609" w14:paraId="2804217C" w14:textId="77777777" w:rsidTr="00E977AB">
        <w:tc>
          <w:tcPr>
            <w:tcW w:w="4483" w:type="dxa"/>
            <w:shd w:val="clear" w:color="auto" w:fill="auto"/>
            <w:vAlign w:val="center"/>
          </w:tcPr>
          <w:p w14:paraId="22005384" w14:textId="51F79834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USDKZT_TOM</w:t>
            </w:r>
          </w:p>
        </w:tc>
        <w:tc>
          <w:tcPr>
            <w:tcW w:w="5036" w:type="dxa"/>
            <w:shd w:val="clear" w:color="auto" w:fill="auto"/>
          </w:tcPr>
          <w:p w14:paraId="2296F010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0190B889" w14:textId="1384623E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казахстанских тенге</w:t>
            </w:r>
          </w:p>
        </w:tc>
      </w:tr>
      <w:tr w:rsidR="005109E2" w:rsidRPr="004C3609" w14:paraId="6D5BBBCC" w14:textId="77777777" w:rsidTr="00E977AB">
        <w:tc>
          <w:tcPr>
            <w:tcW w:w="4483" w:type="dxa"/>
            <w:shd w:val="clear" w:color="auto" w:fill="auto"/>
            <w:vAlign w:val="center"/>
          </w:tcPr>
          <w:p w14:paraId="47817DB6" w14:textId="2A99349B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USDKZTTDTM</w:t>
            </w:r>
          </w:p>
        </w:tc>
        <w:tc>
          <w:tcPr>
            <w:tcW w:w="5036" w:type="dxa"/>
            <w:shd w:val="clear" w:color="auto" w:fill="auto"/>
          </w:tcPr>
          <w:p w14:paraId="17FB5855" w14:textId="49956236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DC08283" w14:textId="01543ED6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казахстанских тенге</w:t>
            </w:r>
          </w:p>
        </w:tc>
      </w:tr>
      <w:tr w:rsidR="005109E2" w:rsidRPr="004C3609" w14:paraId="68B937ED" w14:textId="77777777" w:rsidTr="00E977AB">
        <w:tc>
          <w:tcPr>
            <w:tcW w:w="4483" w:type="dxa"/>
            <w:shd w:val="clear" w:color="auto" w:fill="auto"/>
            <w:vAlign w:val="center"/>
          </w:tcPr>
          <w:p w14:paraId="734063A3" w14:textId="3E7D3573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ZARRUB_</w:t>
            </w:r>
            <w:r w:rsidR="00686413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</w:p>
        </w:tc>
        <w:tc>
          <w:tcPr>
            <w:tcW w:w="5036" w:type="dxa"/>
            <w:shd w:val="clear" w:color="auto" w:fill="auto"/>
          </w:tcPr>
          <w:p w14:paraId="6844ABA2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Денежные средства в южноафриканских рэндах, </w:t>
            </w:r>
          </w:p>
          <w:p w14:paraId="083B5F07" w14:textId="2D7964B5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2E1AF484" w14:textId="77777777" w:rsidTr="00E977AB">
        <w:tc>
          <w:tcPr>
            <w:tcW w:w="4483" w:type="dxa"/>
            <w:shd w:val="clear" w:color="auto" w:fill="auto"/>
            <w:vAlign w:val="center"/>
          </w:tcPr>
          <w:p w14:paraId="68160880" w14:textId="64785497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ZARRUB_</w:t>
            </w:r>
            <w:r w:rsidR="005D63AB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5036" w:type="dxa"/>
            <w:shd w:val="clear" w:color="auto" w:fill="auto"/>
          </w:tcPr>
          <w:p w14:paraId="5E1D2A30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Денежные средства в южноафриканских рэндах, </w:t>
            </w:r>
          </w:p>
          <w:p w14:paraId="3050FD87" w14:textId="1FE86674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11F88CE1" w14:textId="77777777" w:rsidTr="00E977AB">
        <w:tc>
          <w:tcPr>
            <w:tcW w:w="4483" w:type="dxa"/>
            <w:shd w:val="clear" w:color="auto" w:fill="auto"/>
            <w:vAlign w:val="center"/>
          </w:tcPr>
          <w:p w14:paraId="2FAE862B" w14:textId="24B809E2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ZAR_</w:t>
            </w:r>
            <w:r w:rsidR="00686413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  <w:r w:rsidR="00686413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5036" w:type="dxa"/>
            <w:shd w:val="clear" w:color="auto" w:fill="auto"/>
          </w:tcPr>
          <w:p w14:paraId="39F11D7C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Денежные средства в южноафриканских рэндах, </w:t>
            </w:r>
          </w:p>
          <w:p w14:paraId="555DFE7B" w14:textId="720503A6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1F6CAB69" w14:textId="77777777" w:rsidTr="00E977AB">
        <w:tc>
          <w:tcPr>
            <w:tcW w:w="4483" w:type="dxa"/>
            <w:shd w:val="clear" w:color="auto" w:fill="auto"/>
            <w:vAlign w:val="center"/>
          </w:tcPr>
          <w:p w14:paraId="6068BBA6" w14:textId="31559C2E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USDZAR_TOD</w:t>
            </w:r>
          </w:p>
        </w:tc>
        <w:tc>
          <w:tcPr>
            <w:tcW w:w="5036" w:type="dxa"/>
            <w:shd w:val="clear" w:color="auto" w:fill="auto"/>
          </w:tcPr>
          <w:p w14:paraId="3C555BDD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2CF3C8D7" w14:textId="31B20E3E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lastRenderedPageBreak/>
              <w:t>Денежные средства в южноафриканских рэндах</w:t>
            </w:r>
          </w:p>
        </w:tc>
      </w:tr>
      <w:tr w:rsidR="005109E2" w:rsidRPr="004C3609" w14:paraId="0F89BA4D" w14:textId="77777777" w:rsidTr="00E977AB">
        <w:tc>
          <w:tcPr>
            <w:tcW w:w="4483" w:type="dxa"/>
            <w:shd w:val="clear" w:color="auto" w:fill="auto"/>
            <w:vAlign w:val="center"/>
          </w:tcPr>
          <w:p w14:paraId="415CB3AE" w14:textId="73A8CCD7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lastRenderedPageBreak/>
              <w:t>USDZAR_TOM</w:t>
            </w:r>
          </w:p>
        </w:tc>
        <w:tc>
          <w:tcPr>
            <w:tcW w:w="5036" w:type="dxa"/>
            <w:shd w:val="clear" w:color="auto" w:fill="auto"/>
          </w:tcPr>
          <w:p w14:paraId="2DC75057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C65FC38" w14:textId="5261D360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южноафриканских рэндах</w:t>
            </w:r>
          </w:p>
        </w:tc>
      </w:tr>
      <w:tr w:rsidR="005109E2" w:rsidRPr="004C3609" w14:paraId="0BDDCFB4" w14:textId="77777777" w:rsidTr="00E977AB">
        <w:tc>
          <w:tcPr>
            <w:tcW w:w="4483" w:type="dxa"/>
            <w:shd w:val="clear" w:color="auto" w:fill="auto"/>
            <w:vAlign w:val="center"/>
          </w:tcPr>
          <w:p w14:paraId="7FCC087A" w14:textId="2E66A779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USDZARTDTM</w:t>
            </w:r>
          </w:p>
        </w:tc>
        <w:tc>
          <w:tcPr>
            <w:tcW w:w="5036" w:type="dxa"/>
            <w:shd w:val="clear" w:color="auto" w:fill="auto"/>
          </w:tcPr>
          <w:p w14:paraId="2F380917" w14:textId="04987515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516E346B" w14:textId="6FE49514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южноафриканских рэндах</w:t>
            </w:r>
          </w:p>
        </w:tc>
      </w:tr>
      <w:tr w:rsidR="005109E2" w:rsidRPr="004C3609" w14:paraId="4D53FABC" w14:textId="77777777" w:rsidTr="00E977AB">
        <w:tc>
          <w:tcPr>
            <w:tcW w:w="4483" w:type="dxa"/>
            <w:shd w:val="clear" w:color="auto" w:fill="auto"/>
            <w:vAlign w:val="center"/>
          </w:tcPr>
          <w:p w14:paraId="360353A4" w14:textId="435FE75D" w:rsidR="005109E2" w:rsidRPr="003F28B1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AMDRUB_</w:t>
            </w:r>
            <w:r w:rsidR="00922075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</w:p>
        </w:tc>
        <w:tc>
          <w:tcPr>
            <w:tcW w:w="5036" w:type="dxa"/>
            <w:shd w:val="clear" w:color="auto" w:fill="auto"/>
          </w:tcPr>
          <w:p w14:paraId="6CC444F9" w14:textId="77777777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армянских драмах,</w:t>
            </w:r>
          </w:p>
          <w:p w14:paraId="38AC8415" w14:textId="4096EB8F" w:rsidR="005109E2" w:rsidRPr="003F28B1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2C4E68" w:rsidRPr="004C3609" w14:paraId="0F7B481B" w14:textId="77777777" w:rsidTr="00E977AB">
        <w:tc>
          <w:tcPr>
            <w:tcW w:w="4483" w:type="dxa"/>
            <w:shd w:val="clear" w:color="auto" w:fill="auto"/>
            <w:vAlign w:val="center"/>
          </w:tcPr>
          <w:p w14:paraId="598D39A1" w14:textId="513BA078" w:rsidR="002C4E68" w:rsidRPr="003F28B1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AMDRUB_</w:t>
            </w:r>
            <w:r w:rsidR="005D63AB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5036" w:type="dxa"/>
            <w:shd w:val="clear" w:color="auto" w:fill="auto"/>
          </w:tcPr>
          <w:p w14:paraId="2D1F930D" w14:textId="77777777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армянских драмах,</w:t>
            </w:r>
          </w:p>
          <w:p w14:paraId="19E8B52D" w14:textId="2F5934B0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2C4E68" w:rsidRPr="004C3609" w14:paraId="53DC0B4E" w14:textId="77777777" w:rsidTr="00E977AB">
        <w:tc>
          <w:tcPr>
            <w:tcW w:w="4483" w:type="dxa"/>
            <w:shd w:val="clear" w:color="auto" w:fill="auto"/>
            <w:vAlign w:val="center"/>
          </w:tcPr>
          <w:p w14:paraId="0789F599" w14:textId="357239E9" w:rsidR="002C4E68" w:rsidRPr="003F28B1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AMD_</w:t>
            </w:r>
            <w:r w:rsidR="00922075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  <w:r w:rsidR="00922075" w:rsidRPr="003F28B1">
              <w:rPr>
                <w:rFonts w:ascii="Tahoma" w:eastAsia="Times New Roman" w:hAnsi="Tahoma" w:cs="Tahoma"/>
                <w:sz w:val="22"/>
              </w:rPr>
              <w:t>1</w:t>
            </w: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5036" w:type="dxa"/>
            <w:shd w:val="clear" w:color="auto" w:fill="auto"/>
          </w:tcPr>
          <w:p w14:paraId="1C7F8D4C" w14:textId="77777777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армянских драмах,</w:t>
            </w:r>
          </w:p>
          <w:p w14:paraId="529FB47D" w14:textId="645C7074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2C4E68" w:rsidRPr="004C3609" w14:paraId="04866826" w14:textId="77777777" w:rsidTr="00E977AB">
        <w:tc>
          <w:tcPr>
            <w:tcW w:w="4483" w:type="dxa"/>
            <w:shd w:val="clear" w:color="auto" w:fill="auto"/>
            <w:vAlign w:val="center"/>
          </w:tcPr>
          <w:p w14:paraId="2F43AF02" w14:textId="7A4EDC2F" w:rsidR="002C4E68" w:rsidRPr="003F28B1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USDAMD_TOD</w:t>
            </w:r>
          </w:p>
        </w:tc>
        <w:tc>
          <w:tcPr>
            <w:tcW w:w="5036" w:type="dxa"/>
            <w:shd w:val="clear" w:color="auto" w:fill="auto"/>
          </w:tcPr>
          <w:p w14:paraId="4DA34432" w14:textId="77777777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529DA316" w14:textId="0B822B24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армянских драмах</w:t>
            </w:r>
          </w:p>
        </w:tc>
      </w:tr>
      <w:tr w:rsidR="002C4E68" w:rsidRPr="004C3609" w14:paraId="3897AA93" w14:textId="77777777" w:rsidTr="00E977AB">
        <w:tc>
          <w:tcPr>
            <w:tcW w:w="4483" w:type="dxa"/>
            <w:shd w:val="clear" w:color="auto" w:fill="auto"/>
            <w:vAlign w:val="center"/>
          </w:tcPr>
          <w:p w14:paraId="5AC84459" w14:textId="6466F093" w:rsidR="002C4E68" w:rsidRPr="003F28B1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USDAMD_TOM</w:t>
            </w:r>
          </w:p>
        </w:tc>
        <w:tc>
          <w:tcPr>
            <w:tcW w:w="5036" w:type="dxa"/>
            <w:shd w:val="clear" w:color="auto" w:fill="auto"/>
          </w:tcPr>
          <w:p w14:paraId="64B16817" w14:textId="77777777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FF301C4" w14:textId="44A57575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армянских драмах</w:t>
            </w:r>
          </w:p>
        </w:tc>
      </w:tr>
      <w:tr w:rsidR="002C4E68" w:rsidRPr="004C3609" w14:paraId="21975245" w14:textId="77777777" w:rsidTr="00E977AB">
        <w:tc>
          <w:tcPr>
            <w:tcW w:w="4483" w:type="dxa"/>
            <w:shd w:val="clear" w:color="auto" w:fill="auto"/>
            <w:vAlign w:val="center"/>
          </w:tcPr>
          <w:p w14:paraId="7CD50F61" w14:textId="13D9F35C" w:rsidR="002C4E68" w:rsidRPr="003F28B1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USDAMDTDTM</w:t>
            </w:r>
          </w:p>
        </w:tc>
        <w:tc>
          <w:tcPr>
            <w:tcW w:w="5036" w:type="dxa"/>
            <w:shd w:val="clear" w:color="auto" w:fill="auto"/>
          </w:tcPr>
          <w:p w14:paraId="6F4384ED" w14:textId="77777777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4BBE9DD" w14:textId="0C4F681E" w:rsidR="002C4E68" w:rsidRPr="003F28B1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Денежные средства в армянских драмах</w:t>
            </w:r>
          </w:p>
        </w:tc>
      </w:tr>
      <w:tr w:rsidR="00922075" w:rsidRPr="004C3609" w14:paraId="02B1AC79" w14:textId="77777777" w:rsidTr="00E977AB">
        <w:tc>
          <w:tcPr>
            <w:tcW w:w="4483" w:type="dxa"/>
            <w:shd w:val="clear" w:color="auto" w:fill="auto"/>
            <w:vAlign w:val="center"/>
          </w:tcPr>
          <w:p w14:paraId="7F947B04" w14:textId="3D99716D" w:rsidR="00922075" w:rsidRPr="000B2BB7" w:rsidRDefault="00922075" w:rsidP="00922075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KGSRUB_1TD</w:t>
            </w:r>
          </w:p>
        </w:tc>
        <w:tc>
          <w:tcPr>
            <w:tcW w:w="5036" w:type="dxa"/>
            <w:shd w:val="clear" w:color="auto" w:fill="auto"/>
          </w:tcPr>
          <w:p w14:paraId="5E7B2446" w14:textId="77777777" w:rsidR="00922075" w:rsidRDefault="00922075" w:rsidP="002C4E68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>
              <w:rPr>
                <w:rFonts w:ascii="Tahoma" w:eastAsia="Times New Roman" w:hAnsi="Tahoma" w:cs="Tahoma"/>
                <w:sz w:val="22"/>
              </w:rPr>
              <w:t>Денежные средства в киргизских сомах</w:t>
            </w:r>
          </w:p>
          <w:p w14:paraId="7E40455B" w14:textId="6DFD8DCA" w:rsidR="00922075" w:rsidRPr="000B2BB7" w:rsidRDefault="00922075" w:rsidP="002C4E68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>
              <w:rPr>
                <w:rFonts w:ascii="Tahoma" w:eastAsia="Times New Roman" w:hAnsi="Tahoma" w:cs="Tahoma"/>
                <w:sz w:val="22"/>
              </w:rPr>
              <w:t>Денежные средства в российских рублях</w:t>
            </w:r>
          </w:p>
        </w:tc>
      </w:tr>
      <w:tr w:rsidR="00922075" w:rsidRPr="004C3609" w14:paraId="06F904CB" w14:textId="77777777" w:rsidTr="00E977AB">
        <w:tc>
          <w:tcPr>
            <w:tcW w:w="4483" w:type="dxa"/>
            <w:shd w:val="clear" w:color="auto" w:fill="auto"/>
            <w:vAlign w:val="center"/>
          </w:tcPr>
          <w:p w14:paraId="75324D89" w14:textId="767DE1E0" w:rsidR="00922075" w:rsidRPr="000B2BB7" w:rsidRDefault="005D63AB" w:rsidP="00922075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KGSRUB_1TM</w:t>
            </w:r>
          </w:p>
        </w:tc>
        <w:tc>
          <w:tcPr>
            <w:tcW w:w="5036" w:type="dxa"/>
            <w:shd w:val="clear" w:color="auto" w:fill="auto"/>
          </w:tcPr>
          <w:p w14:paraId="14E3198A" w14:textId="77777777" w:rsidR="005D63AB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>
              <w:rPr>
                <w:rFonts w:ascii="Tahoma" w:eastAsia="Times New Roman" w:hAnsi="Tahoma" w:cs="Tahoma"/>
                <w:sz w:val="22"/>
              </w:rPr>
              <w:t>Денежные средства в киргизских сомах</w:t>
            </w:r>
          </w:p>
          <w:p w14:paraId="25D567BA" w14:textId="67578D03" w:rsidR="00922075" w:rsidRPr="000B2BB7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>
              <w:rPr>
                <w:rFonts w:ascii="Tahoma" w:eastAsia="Times New Roman" w:hAnsi="Tahoma" w:cs="Tahoma"/>
                <w:sz w:val="22"/>
              </w:rPr>
              <w:t>Денежные средства в российских рублях</w:t>
            </w:r>
          </w:p>
        </w:tc>
      </w:tr>
      <w:tr w:rsidR="00922075" w:rsidRPr="004C3609" w14:paraId="1C3BC416" w14:textId="77777777" w:rsidTr="00E977AB">
        <w:tc>
          <w:tcPr>
            <w:tcW w:w="4483" w:type="dxa"/>
            <w:shd w:val="clear" w:color="auto" w:fill="auto"/>
            <w:vAlign w:val="center"/>
          </w:tcPr>
          <w:p w14:paraId="1A399865" w14:textId="46113EEF" w:rsidR="00922075" w:rsidRPr="000B2BB7" w:rsidRDefault="00922075" w:rsidP="00922075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KGS_1TD1TM</w:t>
            </w:r>
          </w:p>
        </w:tc>
        <w:tc>
          <w:tcPr>
            <w:tcW w:w="5036" w:type="dxa"/>
            <w:shd w:val="clear" w:color="auto" w:fill="auto"/>
          </w:tcPr>
          <w:p w14:paraId="707CE693" w14:textId="77777777" w:rsidR="00922075" w:rsidRPr="00235446" w:rsidRDefault="00922075" w:rsidP="00922075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киргизских сомах</w:t>
            </w:r>
          </w:p>
          <w:p w14:paraId="2E981A75" w14:textId="02A686FF" w:rsidR="00922075" w:rsidRPr="000B2BB7" w:rsidRDefault="00922075" w:rsidP="00922075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российских рублях</w:t>
            </w:r>
          </w:p>
        </w:tc>
      </w:tr>
      <w:tr w:rsidR="00922075" w:rsidRPr="004C3609" w14:paraId="7A152551" w14:textId="77777777" w:rsidTr="00E977AB">
        <w:tc>
          <w:tcPr>
            <w:tcW w:w="4483" w:type="dxa"/>
            <w:shd w:val="clear" w:color="auto" w:fill="auto"/>
            <w:vAlign w:val="center"/>
          </w:tcPr>
          <w:p w14:paraId="3BDE41B4" w14:textId="773C1F25" w:rsidR="00922075" w:rsidRPr="000B2BB7" w:rsidRDefault="00922075" w:rsidP="00922075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USDKGS_TOD</w:t>
            </w:r>
          </w:p>
        </w:tc>
        <w:tc>
          <w:tcPr>
            <w:tcW w:w="5036" w:type="dxa"/>
            <w:shd w:val="clear" w:color="auto" w:fill="auto"/>
          </w:tcPr>
          <w:p w14:paraId="4A584F2E" w14:textId="0BC87F5B" w:rsidR="00922075" w:rsidRPr="00235446" w:rsidRDefault="00922075" w:rsidP="00922075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долларах США</w:t>
            </w:r>
          </w:p>
          <w:p w14:paraId="588B7BB1" w14:textId="35976D4C" w:rsidR="00922075" w:rsidRPr="000B2BB7" w:rsidRDefault="00922075" w:rsidP="00922075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киргизских сомах</w:t>
            </w:r>
          </w:p>
        </w:tc>
      </w:tr>
      <w:tr w:rsidR="00922075" w:rsidRPr="004C3609" w14:paraId="27592311" w14:textId="77777777" w:rsidTr="00E977AB">
        <w:tc>
          <w:tcPr>
            <w:tcW w:w="4483" w:type="dxa"/>
            <w:shd w:val="clear" w:color="auto" w:fill="auto"/>
            <w:vAlign w:val="center"/>
          </w:tcPr>
          <w:p w14:paraId="18458379" w14:textId="2A196651" w:rsidR="00922075" w:rsidRPr="000B2BB7" w:rsidRDefault="005D63AB" w:rsidP="00922075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USDKGS_TOM</w:t>
            </w:r>
          </w:p>
        </w:tc>
        <w:tc>
          <w:tcPr>
            <w:tcW w:w="5036" w:type="dxa"/>
            <w:shd w:val="clear" w:color="auto" w:fill="auto"/>
          </w:tcPr>
          <w:p w14:paraId="2ED07363" w14:textId="77777777" w:rsidR="005D63AB" w:rsidRPr="000B2BB7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0B2BB7">
              <w:rPr>
                <w:rFonts w:ascii="Tahoma" w:eastAsia="Times New Roman" w:hAnsi="Tahoma" w:cs="Tahoma"/>
                <w:sz w:val="22"/>
              </w:rPr>
              <w:t>Денежные средства в долларах США</w:t>
            </w:r>
          </w:p>
          <w:p w14:paraId="3DD173ED" w14:textId="0DE77875" w:rsidR="00922075" w:rsidRPr="000B2BB7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0B2BB7">
              <w:rPr>
                <w:rFonts w:ascii="Tahoma" w:eastAsia="Times New Roman" w:hAnsi="Tahoma" w:cs="Tahoma"/>
                <w:sz w:val="22"/>
              </w:rPr>
              <w:t>Денежные средства в киргизских сомах</w:t>
            </w:r>
          </w:p>
        </w:tc>
      </w:tr>
      <w:tr w:rsidR="00922075" w:rsidRPr="004C3609" w14:paraId="1F229F39" w14:textId="77777777" w:rsidTr="00E977AB">
        <w:tc>
          <w:tcPr>
            <w:tcW w:w="4483" w:type="dxa"/>
            <w:shd w:val="clear" w:color="auto" w:fill="auto"/>
            <w:vAlign w:val="center"/>
          </w:tcPr>
          <w:p w14:paraId="21A30018" w14:textId="0C6FBB72" w:rsidR="00922075" w:rsidRPr="000B2BB7" w:rsidRDefault="00922075" w:rsidP="00922075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USDKGSTDTM</w:t>
            </w:r>
          </w:p>
        </w:tc>
        <w:tc>
          <w:tcPr>
            <w:tcW w:w="5036" w:type="dxa"/>
            <w:shd w:val="clear" w:color="auto" w:fill="auto"/>
          </w:tcPr>
          <w:p w14:paraId="294356BC" w14:textId="77777777" w:rsidR="00922075" w:rsidRPr="00235446" w:rsidRDefault="00922075" w:rsidP="00922075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долларах США</w:t>
            </w:r>
          </w:p>
          <w:p w14:paraId="0547660C" w14:textId="17632FFC" w:rsidR="00922075" w:rsidRPr="000B2BB7" w:rsidRDefault="00922075" w:rsidP="00922075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киргизских сомах</w:t>
            </w:r>
          </w:p>
        </w:tc>
      </w:tr>
      <w:tr w:rsidR="00A43DC7" w:rsidRPr="004C3609" w14:paraId="2ED685E2" w14:textId="77777777" w:rsidTr="000B2BB7">
        <w:tc>
          <w:tcPr>
            <w:tcW w:w="4483" w:type="dxa"/>
            <w:shd w:val="clear" w:color="auto" w:fill="auto"/>
          </w:tcPr>
          <w:p w14:paraId="3422DCF7" w14:textId="38A8B5D1" w:rsidR="00A43DC7" w:rsidRPr="00A43DC7" w:rsidRDefault="00A43DC7" w:rsidP="00A43DC7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TJSRUB_1TD</w:t>
            </w:r>
          </w:p>
        </w:tc>
        <w:tc>
          <w:tcPr>
            <w:tcW w:w="5036" w:type="dxa"/>
            <w:shd w:val="clear" w:color="auto" w:fill="auto"/>
          </w:tcPr>
          <w:p w14:paraId="638FB4F8" w14:textId="635FDD09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таджикских сомони</w:t>
            </w:r>
          </w:p>
          <w:p w14:paraId="3883AED2" w14:textId="1B1E7BA4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российских рублях</w:t>
            </w:r>
          </w:p>
        </w:tc>
      </w:tr>
      <w:tr w:rsidR="00A43DC7" w:rsidRPr="004C3609" w14:paraId="36F9463D" w14:textId="77777777" w:rsidTr="000B2BB7">
        <w:tc>
          <w:tcPr>
            <w:tcW w:w="4483" w:type="dxa"/>
            <w:shd w:val="clear" w:color="auto" w:fill="auto"/>
          </w:tcPr>
          <w:p w14:paraId="76DAEF89" w14:textId="6D8E13D4" w:rsidR="00A43DC7" w:rsidRPr="005D63AB" w:rsidRDefault="005D63AB" w:rsidP="00A43DC7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TJSRUB_1TM</w:t>
            </w:r>
          </w:p>
        </w:tc>
        <w:tc>
          <w:tcPr>
            <w:tcW w:w="5036" w:type="dxa"/>
            <w:shd w:val="clear" w:color="auto" w:fill="auto"/>
          </w:tcPr>
          <w:p w14:paraId="3DABB0FF" w14:textId="77777777" w:rsidR="005D63AB" w:rsidRPr="000B2BB7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0B2BB7">
              <w:rPr>
                <w:rFonts w:ascii="Tahoma" w:eastAsia="Times New Roman" w:hAnsi="Tahoma" w:cs="Tahoma"/>
                <w:sz w:val="22"/>
              </w:rPr>
              <w:t>Денежные средства в таджикских сомони</w:t>
            </w:r>
          </w:p>
          <w:p w14:paraId="48246310" w14:textId="7EB1F9A7" w:rsidR="00A43DC7" w:rsidRPr="005D63AB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0B2BB7">
              <w:rPr>
                <w:rFonts w:ascii="Tahoma" w:eastAsia="Times New Roman" w:hAnsi="Tahoma" w:cs="Tahoma"/>
                <w:sz w:val="22"/>
              </w:rPr>
              <w:t>Денежные средства в российских рублях</w:t>
            </w:r>
          </w:p>
        </w:tc>
      </w:tr>
      <w:tr w:rsidR="00A43DC7" w:rsidRPr="004C3609" w14:paraId="2963EF0A" w14:textId="77777777" w:rsidTr="000B2BB7">
        <w:tc>
          <w:tcPr>
            <w:tcW w:w="4483" w:type="dxa"/>
            <w:shd w:val="clear" w:color="auto" w:fill="auto"/>
          </w:tcPr>
          <w:p w14:paraId="14085B71" w14:textId="4A60EE7A" w:rsidR="00A43DC7" w:rsidRPr="00A43DC7" w:rsidRDefault="00A43DC7" w:rsidP="00A43DC7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TJS_1TD1TM</w:t>
            </w:r>
          </w:p>
        </w:tc>
        <w:tc>
          <w:tcPr>
            <w:tcW w:w="5036" w:type="dxa"/>
            <w:shd w:val="clear" w:color="auto" w:fill="auto"/>
          </w:tcPr>
          <w:p w14:paraId="7B7A0B7B" w14:textId="112A8B38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таджикских сомони</w:t>
            </w:r>
          </w:p>
          <w:p w14:paraId="1FA8CA41" w14:textId="141763C6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российских рублях</w:t>
            </w:r>
          </w:p>
        </w:tc>
      </w:tr>
      <w:tr w:rsidR="00A43DC7" w:rsidRPr="004C3609" w14:paraId="00302ED6" w14:textId="77777777" w:rsidTr="000B2BB7">
        <w:tc>
          <w:tcPr>
            <w:tcW w:w="4483" w:type="dxa"/>
            <w:shd w:val="clear" w:color="auto" w:fill="auto"/>
          </w:tcPr>
          <w:p w14:paraId="79D61AC9" w14:textId="054EBC08" w:rsidR="00A43DC7" w:rsidRPr="00A43DC7" w:rsidRDefault="00A43DC7" w:rsidP="00A43DC7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USDTJS_TOD</w:t>
            </w:r>
          </w:p>
        </w:tc>
        <w:tc>
          <w:tcPr>
            <w:tcW w:w="5036" w:type="dxa"/>
            <w:shd w:val="clear" w:color="auto" w:fill="auto"/>
          </w:tcPr>
          <w:p w14:paraId="605B6098" w14:textId="77777777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долларах США</w:t>
            </w:r>
          </w:p>
          <w:p w14:paraId="25CE8E27" w14:textId="2C203E22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таджикских сомони</w:t>
            </w:r>
          </w:p>
        </w:tc>
      </w:tr>
      <w:tr w:rsidR="00A43DC7" w:rsidRPr="004C3609" w14:paraId="2CDCFDE6" w14:textId="77777777" w:rsidTr="00E977AB">
        <w:tc>
          <w:tcPr>
            <w:tcW w:w="4483" w:type="dxa"/>
            <w:shd w:val="clear" w:color="auto" w:fill="auto"/>
            <w:vAlign w:val="center"/>
          </w:tcPr>
          <w:p w14:paraId="538171DA" w14:textId="33088AAA" w:rsidR="00A43DC7" w:rsidRPr="005D63AB" w:rsidRDefault="005D63AB" w:rsidP="00A43DC7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USDTJS_TOM</w:t>
            </w:r>
          </w:p>
        </w:tc>
        <w:tc>
          <w:tcPr>
            <w:tcW w:w="5036" w:type="dxa"/>
            <w:shd w:val="clear" w:color="auto" w:fill="auto"/>
          </w:tcPr>
          <w:p w14:paraId="7D31A39C" w14:textId="77777777" w:rsidR="005D63AB" w:rsidRPr="000B2BB7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0B2BB7">
              <w:rPr>
                <w:rFonts w:ascii="Tahoma" w:eastAsia="Times New Roman" w:hAnsi="Tahoma" w:cs="Tahoma"/>
                <w:sz w:val="22"/>
              </w:rPr>
              <w:t>Денежные средства в долларах США</w:t>
            </w:r>
          </w:p>
          <w:p w14:paraId="27F9952F" w14:textId="745E85AA" w:rsidR="00A43DC7" w:rsidRPr="005D63AB" w:rsidRDefault="005D63AB" w:rsidP="005D63AB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0B2BB7">
              <w:rPr>
                <w:rFonts w:ascii="Tahoma" w:eastAsia="Times New Roman" w:hAnsi="Tahoma" w:cs="Tahoma"/>
                <w:sz w:val="22"/>
              </w:rPr>
              <w:t>Денежные средства в таджикских сомони</w:t>
            </w:r>
          </w:p>
        </w:tc>
      </w:tr>
      <w:tr w:rsidR="00A43DC7" w:rsidRPr="004C3609" w14:paraId="5A15A379" w14:textId="77777777" w:rsidTr="00E977AB">
        <w:tc>
          <w:tcPr>
            <w:tcW w:w="4483" w:type="dxa"/>
            <w:shd w:val="clear" w:color="auto" w:fill="auto"/>
            <w:vAlign w:val="center"/>
          </w:tcPr>
          <w:p w14:paraId="35052185" w14:textId="276D001D" w:rsidR="00A43DC7" w:rsidRPr="00A43DC7" w:rsidRDefault="00A43DC7" w:rsidP="00A43DC7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USDTJS TDTM</w:t>
            </w:r>
          </w:p>
        </w:tc>
        <w:tc>
          <w:tcPr>
            <w:tcW w:w="5036" w:type="dxa"/>
            <w:shd w:val="clear" w:color="auto" w:fill="auto"/>
          </w:tcPr>
          <w:p w14:paraId="01566DAA" w14:textId="77777777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t>Денежные средства в долларах США</w:t>
            </w:r>
          </w:p>
          <w:p w14:paraId="20E3B14D" w14:textId="6390AA4E" w:rsidR="00A43DC7" w:rsidRPr="00235446" w:rsidRDefault="00A43DC7" w:rsidP="00A43DC7">
            <w:pPr>
              <w:spacing w:after="60"/>
              <w:rPr>
                <w:rFonts w:ascii="Tahoma" w:eastAsia="Times New Roman" w:hAnsi="Tahoma" w:cs="Tahoma"/>
                <w:sz w:val="22"/>
              </w:rPr>
            </w:pPr>
            <w:r w:rsidRPr="00235446">
              <w:rPr>
                <w:rFonts w:ascii="Tahoma" w:eastAsia="Times New Roman" w:hAnsi="Tahoma" w:cs="Tahoma"/>
                <w:sz w:val="22"/>
              </w:rPr>
              <w:lastRenderedPageBreak/>
              <w:t>Денежные средства в таджикских сомони</w:t>
            </w:r>
          </w:p>
        </w:tc>
      </w:tr>
    </w:tbl>
    <w:p w14:paraId="45BB6A2F" w14:textId="77777777" w:rsidR="00A1388E" w:rsidRPr="004C3609" w:rsidRDefault="00A1388E" w:rsidP="00A1388E">
      <w:pPr>
        <w:spacing w:before="60" w:after="0"/>
        <w:rPr>
          <w:rFonts w:ascii="Tahoma" w:hAnsi="Tahoma" w:cs="Tahoma"/>
          <w:sz w:val="22"/>
        </w:rPr>
        <w:sectPr w:rsidR="00A1388E" w:rsidRPr="004C3609" w:rsidSect="000911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9C56521" w14:textId="77777777" w:rsidR="0012325B" w:rsidRPr="0012325B" w:rsidRDefault="0012325B" w:rsidP="0012325B">
      <w:pPr>
        <w:ind w:left="-284"/>
        <w:rPr>
          <w:rFonts w:ascii="Tahoma" w:hAnsi="Tahoma" w:cs="Tahoma"/>
          <w:b/>
          <w:bCs/>
        </w:rPr>
      </w:pPr>
      <w:r w:rsidRPr="0012325B">
        <w:rPr>
          <w:rFonts w:ascii="Tahoma" w:hAnsi="Tahoma" w:cs="Tahoma"/>
          <w:b/>
          <w:bCs/>
        </w:rPr>
        <w:lastRenderedPageBreak/>
        <w:t>Параметры Внебиржевых сделок с иностранной валютой (RFSM – режим «Аукцион RFS»)</w:t>
      </w:r>
    </w:p>
    <w:tbl>
      <w:tblPr>
        <w:tblStyle w:val="ab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656"/>
        <w:gridCol w:w="1742"/>
        <w:gridCol w:w="1134"/>
        <w:gridCol w:w="1701"/>
        <w:gridCol w:w="1701"/>
        <w:gridCol w:w="992"/>
        <w:gridCol w:w="1843"/>
        <w:gridCol w:w="1508"/>
        <w:gridCol w:w="940"/>
        <w:gridCol w:w="1627"/>
      </w:tblGrid>
      <w:tr w:rsidR="00792FC2" w14:paraId="1517B8CD" w14:textId="77777777" w:rsidTr="00792FC2">
        <w:tc>
          <w:tcPr>
            <w:tcW w:w="1656" w:type="dxa"/>
            <w:vAlign w:val="center"/>
          </w:tcPr>
          <w:p w14:paraId="39944E75" w14:textId="27C5DC6F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Режим заключения </w:t>
            </w:r>
            <w:r w:rsidR="00CC4B40">
              <w:rPr>
                <w:rFonts w:ascii="Tahoma" w:hAnsi="Tahoma" w:cs="Tahoma"/>
                <w:b/>
                <w:sz w:val="22"/>
              </w:rPr>
              <w:t>В</w:t>
            </w:r>
            <w:r w:rsidRPr="00792FC2">
              <w:rPr>
                <w:rFonts w:ascii="Tahoma" w:hAnsi="Tahoma" w:cs="Tahoma"/>
                <w:b/>
                <w:sz w:val="22"/>
              </w:rPr>
              <w:t>небиржевой сделки</w:t>
            </w:r>
            <w:r w:rsidR="00CC4B40">
              <w:rPr>
                <w:rFonts w:ascii="Tahoma" w:hAnsi="Tahoma" w:cs="Tahoma"/>
                <w:b/>
                <w:sz w:val="22"/>
              </w:rPr>
              <w:t xml:space="preserve"> с иностранной валютой</w:t>
            </w:r>
          </w:p>
        </w:tc>
        <w:tc>
          <w:tcPr>
            <w:tcW w:w="1742" w:type="dxa"/>
            <w:vAlign w:val="center"/>
          </w:tcPr>
          <w:p w14:paraId="0992B9D8" w14:textId="655F7054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Код </w:t>
            </w:r>
            <w:r w:rsidR="00CC4B40" w:rsidRPr="004C3609">
              <w:rPr>
                <w:rFonts w:ascii="Tahoma" w:hAnsi="Tahoma" w:cs="Tahoma"/>
                <w:b/>
                <w:sz w:val="22"/>
              </w:rPr>
              <w:t>Сделки с иностранной валютой</w:t>
            </w:r>
          </w:p>
        </w:tc>
        <w:tc>
          <w:tcPr>
            <w:tcW w:w="1134" w:type="dxa"/>
            <w:vAlign w:val="center"/>
          </w:tcPr>
          <w:p w14:paraId="5CF0570D" w14:textId="0D38EAD5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0B4887C9" w14:textId="5B9599CF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14:paraId="788DD95F" w14:textId="153A8F64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992" w:type="dxa"/>
            <w:vAlign w:val="center"/>
          </w:tcPr>
          <w:p w14:paraId="74D909EB" w14:textId="0616BFCB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Лот </w:t>
            </w:r>
            <w:r w:rsidR="00CC4B40" w:rsidRPr="004C3609">
              <w:rPr>
                <w:rFonts w:ascii="Tahoma" w:hAnsi="Tahoma" w:cs="Tahoma"/>
                <w:b/>
                <w:sz w:val="22"/>
              </w:rPr>
              <w:t>Сделки с иностранной валютой</w:t>
            </w:r>
          </w:p>
        </w:tc>
        <w:tc>
          <w:tcPr>
            <w:tcW w:w="1843" w:type="dxa"/>
            <w:vAlign w:val="center"/>
          </w:tcPr>
          <w:p w14:paraId="455E78AD" w14:textId="284004D2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Мин. размер предложения, ед. вал. лота</w:t>
            </w:r>
          </w:p>
        </w:tc>
        <w:tc>
          <w:tcPr>
            <w:tcW w:w="1508" w:type="dxa"/>
            <w:vAlign w:val="center"/>
          </w:tcPr>
          <w:p w14:paraId="54486BE0" w14:textId="3B05A9CF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Макс. размер предложения, ед. вал. лота</w:t>
            </w:r>
          </w:p>
        </w:tc>
        <w:tc>
          <w:tcPr>
            <w:tcW w:w="940" w:type="dxa"/>
            <w:vAlign w:val="center"/>
          </w:tcPr>
          <w:p w14:paraId="795F40D8" w14:textId="6350398C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Шаг цены</w:t>
            </w:r>
          </w:p>
        </w:tc>
        <w:tc>
          <w:tcPr>
            <w:tcW w:w="1627" w:type="dxa"/>
            <w:vAlign w:val="center"/>
          </w:tcPr>
          <w:p w14:paraId="5647A1D1" w14:textId="66922DAA" w:rsidR="00792FC2" w:rsidRPr="00792FC2" w:rsidRDefault="00792FC2" w:rsidP="00792FC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Дата исполнения обязательств по </w:t>
            </w:r>
            <w:r w:rsidR="00CC4B40" w:rsidRPr="004C3609">
              <w:rPr>
                <w:rFonts w:ascii="Tahoma" w:hAnsi="Tahoma" w:cs="Tahoma"/>
                <w:b/>
                <w:sz w:val="22"/>
              </w:rPr>
              <w:t>Сделке с иностранной валютой</w:t>
            </w:r>
            <w:r w:rsidRPr="00792FC2">
              <w:rPr>
                <w:rFonts w:ascii="Tahoma" w:hAnsi="Tahoma" w:cs="Tahoma"/>
                <w:b/>
                <w:sz w:val="22"/>
              </w:rPr>
              <w:t xml:space="preserve"> (T+n)* </w:t>
            </w:r>
          </w:p>
        </w:tc>
      </w:tr>
      <w:tr w:rsidR="00792FC2" w14:paraId="645FFDA6" w14:textId="77777777" w:rsidTr="00792FC2">
        <w:tc>
          <w:tcPr>
            <w:tcW w:w="1656" w:type="dxa"/>
            <w:vAlign w:val="center"/>
          </w:tcPr>
          <w:p w14:paraId="4A195D33" w14:textId="735308F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4A19475E" w14:textId="538AFDA9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USDRUB_TOD</w:t>
            </w:r>
          </w:p>
        </w:tc>
        <w:tc>
          <w:tcPr>
            <w:tcW w:w="1134" w:type="dxa"/>
            <w:vAlign w:val="center"/>
          </w:tcPr>
          <w:p w14:paraId="46D3B2D2" w14:textId="16321CD5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vAlign w:val="center"/>
          </w:tcPr>
          <w:p w14:paraId="427FFBAE" w14:textId="1B88C217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701" w:type="dxa"/>
            <w:vAlign w:val="center"/>
          </w:tcPr>
          <w:p w14:paraId="42E71070" w14:textId="688AB45C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356E6471" w14:textId="2C361C9E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843" w:type="dxa"/>
            <w:vAlign w:val="center"/>
          </w:tcPr>
          <w:p w14:paraId="67100F07" w14:textId="32F4A228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USD</w:t>
            </w:r>
          </w:p>
        </w:tc>
        <w:tc>
          <w:tcPr>
            <w:tcW w:w="1508" w:type="dxa"/>
            <w:vAlign w:val="center"/>
          </w:tcPr>
          <w:p w14:paraId="6E1D606C" w14:textId="6DFD9A5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78090A1D" w14:textId="351601B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0DD5F68B" w14:textId="284BF5A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Т+0</w:t>
            </w:r>
          </w:p>
        </w:tc>
      </w:tr>
      <w:tr w:rsidR="00792FC2" w14:paraId="54485275" w14:textId="77777777" w:rsidTr="00792FC2">
        <w:tc>
          <w:tcPr>
            <w:tcW w:w="1656" w:type="dxa"/>
            <w:vAlign w:val="center"/>
          </w:tcPr>
          <w:p w14:paraId="5192AA43" w14:textId="051B3E3E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029AA7D5" w14:textId="012F83B4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USDRUB_TOM</w:t>
            </w:r>
          </w:p>
        </w:tc>
        <w:tc>
          <w:tcPr>
            <w:tcW w:w="1134" w:type="dxa"/>
            <w:vAlign w:val="center"/>
          </w:tcPr>
          <w:p w14:paraId="0225418B" w14:textId="16DC463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vAlign w:val="center"/>
          </w:tcPr>
          <w:p w14:paraId="6A501696" w14:textId="1B7D895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701" w:type="dxa"/>
            <w:vAlign w:val="center"/>
          </w:tcPr>
          <w:p w14:paraId="1D7F65F6" w14:textId="3A099A4B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3B7748A9" w14:textId="1D70F15F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843" w:type="dxa"/>
            <w:vAlign w:val="center"/>
          </w:tcPr>
          <w:p w14:paraId="6A2B615F" w14:textId="10E89BA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USD</w:t>
            </w:r>
          </w:p>
        </w:tc>
        <w:tc>
          <w:tcPr>
            <w:tcW w:w="1508" w:type="dxa"/>
            <w:vAlign w:val="center"/>
          </w:tcPr>
          <w:p w14:paraId="1D435B85" w14:textId="46A772B0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3C1AC745" w14:textId="20E7A5CD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6A5B869E" w14:textId="71D07778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Т+1</w:t>
            </w:r>
          </w:p>
        </w:tc>
      </w:tr>
      <w:tr w:rsidR="00792FC2" w14:paraId="6ADC83B3" w14:textId="77777777" w:rsidTr="00792FC2">
        <w:tc>
          <w:tcPr>
            <w:tcW w:w="1656" w:type="dxa"/>
            <w:vAlign w:val="center"/>
          </w:tcPr>
          <w:p w14:paraId="75904464" w14:textId="65843A2A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3A9CB421" w14:textId="1CB85BF7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USDRUB_SPT</w:t>
            </w:r>
          </w:p>
        </w:tc>
        <w:tc>
          <w:tcPr>
            <w:tcW w:w="1134" w:type="dxa"/>
            <w:vAlign w:val="center"/>
          </w:tcPr>
          <w:p w14:paraId="28B71CF2" w14:textId="67ACCC20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vAlign w:val="center"/>
          </w:tcPr>
          <w:p w14:paraId="13DE4A48" w14:textId="6B1FC6B5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701" w:type="dxa"/>
            <w:vAlign w:val="center"/>
          </w:tcPr>
          <w:p w14:paraId="51D461E1" w14:textId="3D16FADA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5BBBD7A4" w14:textId="35A242A8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843" w:type="dxa"/>
            <w:vAlign w:val="center"/>
          </w:tcPr>
          <w:p w14:paraId="504CA5CA" w14:textId="2CE3E91F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USD</w:t>
            </w:r>
          </w:p>
        </w:tc>
        <w:tc>
          <w:tcPr>
            <w:tcW w:w="1508" w:type="dxa"/>
            <w:vAlign w:val="center"/>
          </w:tcPr>
          <w:p w14:paraId="27810FD9" w14:textId="3E7305AE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1D49CD07" w14:textId="5DADBF9F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334B4D2D" w14:textId="6D9D27AD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Т+2</w:t>
            </w:r>
          </w:p>
        </w:tc>
      </w:tr>
      <w:tr w:rsidR="00792FC2" w14:paraId="54CDC791" w14:textId="77777777" w:rsidTr="00792FC2">
        <w:tc>
          <w:tcPr>
            <w:tcW w:w="1656" w:type="dxa"/>
            <w:vAlign w:val="center"/>
          </w:tcPr>
          <w:p w14:paraId="28B54764" w14:textId="41080DC9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4D808764" w14:textId="6D05AE42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EURRUB_TOD</w:t>
            </w:r>
          </w:p>
        </w:tc>
        <w:tc>
          <w:tcPr>
            <w:tcW w:w="1134" w:type="dxa"/>
            <w:vAlign w:val="center"/>
          </w:tcPr>
          <w:p w14:paraId="56D6ECC8" w14:textId="0DFB1CCE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0E468C40" w14:textId="758CC40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701" w:type="dxa"/>
            <w:vAlign w:val="center"/>
          </w:tcPr>
          <w:p w14:paraId="437F33B0" w14:textId="34484AE8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01EEC8DF" w14:textId="546E7987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843" w:type="dxa"/>
            <w:vAlign w:val="center"/>
          </w:tcPr>
          <w:p w14:paraId="409CD5FF" w14:textId="2D39025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508" w:type="dxa"/>
            <w:vAlign w:val="center"/>
          </w:tcPr>
          <w:p w14:paraId="5BCA8050" w14:textId="7F1AA1D5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02A96465" w14:textId="3BBF625D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377D1650" w14:textId="382D5889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Т+0</w:t>
            </w:r>
          </w:p>
        </w:tc>
      </w:tr>
      <w:tr w:rsidR="00792FC2" w14:paraId="5E95CBBE" w14:textId="77777777" w:rsidTr="00792FC2">
        <w:tc>
          <w:tcPr>
            <w:tcW w:w="1656" w:type="dxa"/>
            <w:vAlign w:val="center"/>
          </w:tcPr>
          <w:p w14:paraId="756DE19C" w14:textId="3EAA55F0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13751902" w14:textId="27AFADAF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EURRUB_TOM</w:t>
            </w:r>
          </w:p>
        </w:tc>
        <w:tc>
          <w:tcPr>
            <w:tcW w:w="1134" w:type="dxa"/>
            <w:vAlign w:val="center"/>
          </w:tcPr>
          <w:p w14:paraId="0E4D149B" w14:textId="19A6CFB8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3E1C3E99" w14:textId="2F7B81B6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701" w:type="dxa"/>
            <w:vAlign w:val="center"/>
          </w:tcPr>
          <w:p w14:paraId="5C9A4793" w14:textId="302C01FA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25B8C3FF" w14:textId="2354AC0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843" w:type="dxa"/>
            <w:vAlign w:val="center"/>
          </w:tcPr>
          <w:p w14:paraId="3C43CF33" w14:textId="0257C0EA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508" w:type="dxa"/>
            <w:vAlign w:val="center"/>
          </w:tcPr>
          <w:p w14:paraId="1070AEE6" w14:textId="7B9091F8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4DF25916" w14:textId="743CC37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65508F49" w14:textId="5A22A9A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Т+1</w:t>
            </w:r>
          </w:p>
        </w:tc>
      </w:tr>
      <w:tr w:rsidR="00792FC2" w14:paraId="647C4E06" w14:textId="77777777" w:rsidTr="00792FC2">
        <w:tc>
          <w:tcPr>
            <w:tcW w:w="1656" w:type="dxa"/>
            <w:vAlign w:val="center"/>
          </w:tcPr>
          <w:p w14:paraId="33B62B44" w14:textId="7ED26EC2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6EA6911D" w14:textId="69F0108B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EURRUB_SPT</w:t>
            </w:r>
          </w:p>
        </w:tc>
        <w:tc>
          <w:tcPr>
            <w:tcW w:w="1134" w:type="dxa"/>
            <w:vAlign w:val="center"/>
          </w:tcPr>
          <w:p w14:paraId="0719F555" w14:textId="39B79F4E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09E571A8" w14:textId="54674202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701" w:type="dxa"/>
            <w:vAlign w:val="center"/>
          </w:tcPr>
          <w:p w14:paraId="42460137" w14:textId="185C3C4B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12A963E4" w14:textId="2581BC80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843" w:type="dxa"/>
            <w:vAlign w:val="center"/>
          </w:tcPr>
          <w:p w14:paraId="0769CB31" w14:textId="7D29374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508" w:type="dxa"/>
            <w:vAlign w:val="center"/>
          </w:tcPr>
          <w:p w14:paraId="00A4D479" w14:textId="313A1175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4E77C5E0" w14:textId="1BBC82C2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63EF0AC0" w14:textId="29F10A5E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Т+2</w:t>
            </w:r>
          </w:p>
        </w:tc>
      </w:tr>
      <w:tr w:rsidR="00792FC2" w14:paraId="6B637C3D" w14:textId="77777777" w:rsidTr="00792FC2">
        <w:tc>
          <w:tcPr>
            <w:tcW w:w="1656" w:type="dxa"/>
            <w:vAlign w:val="center"/>
          </w:tcPr>
          <w:p w14:paraId="0FCA3A10" w14:textId="1F279357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5C223148" w14:textId="4C4C264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EURUSD_TOD</w:t>
            </w:r>
          </w:p>
        </w:tc>
        <w:tc>
          <w:tcPr>
            <w:tcW w:w="1134" w:type="dxa"/>
            <w:vAlign w:val="center"/>
          </w:tcPr>
          <w:p w14:paraId="26C97D36" w14:textId="2064678D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AD5433B" w14:textId="46E5613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701" w:type="dxa"/>
            <w:vAlign w:val="center"/>
          </w:tcPr>
          <w:p w14:paraId="0280F445" w14:textId="68CE6DE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992" w:type="dxa"/>
            <w:vAlign w:val="center"/>
          </w:tcPr>
          <w:p w14:paraId="2827B9A2" w14:textId="525A9C8B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843" w:type="dxa"/>
            <w:vAlign w:val="center"/>
          </w:tcPr>
          <w:p w14:paraId="17094908" w14:textId="79345CBB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508" w:type="dxa"/>
            <w:vAlign w:val="center"/>
          </w:tcPr>
          <w:p w14:paraId="5A4385D5" w14:textId="68D662C6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6B72129E" w14:textId="0398350D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627" w:type="dxa"/>
            <w:vAlign w:val="center"/>
          </w:tcPr>
          <w:p w14:paraId="12413A3A" w14:textId="0137F584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Т+0</w:t>
            </w:r>
          </w:p>
        </w:tc>
      </w:tr>
      <w:tr w:rsidR="00792FC2" w14:paraId="0B36410F" w14:textId="77777777" w:rsidTr="00792FC2">
        <w:tc>
          <w:tcPr>
            <w:tcW w:w="1656" w:type="dxa"/>
            <w:vAlign w:val="center"/>
          </w:tcPr>
          <w:p w14:paraId="4D7C2E48" w14:textId="5AD2687F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30084FBB" w14:textId="54FFBC09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EURUSD_TOM</w:t>
            </w:r>
          </w:p>
        </w:tc>
        <w:tc>
          <w:tcPr>
            <w:tcW w:w="1134" w:type="dxa"/>
            <w:vAlign w:val="center"/>
          </w:tcPr>
          <w:p w14:paraId="49E78F07" w14:textId="71DD79C9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366CE11" w14:textId="58961006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701" w:type="dxa"/>
            <w:vAlign w:val="center"/>
          </w:tcPr>
          <w:p w14:paraId="29FC49CE" w14:textId="0FF1A7B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992" w:type="dxa"/>
            <w:vAlign w:val="center"/>
          </w:tcPr>
          <w:p w14:paraId="4EA81F54" w14:textId="44BB389F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843" w:type="dxa"/>
            <w:vAlign w:val="center"/>
          </w:tcPr>
          <w:p w14:paraId="22C6BBE6" w14:textId="5D78073F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508" w:type="dxa"/>
            <w:vAlign w:val="center"/>
          </w:tcPr>
          <w:p w14:paraId="3D232CFD" w14:textId="60BAF3C5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0981B5DD" w14:textId="7F26BE6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627" w:type="dxa"/>
            <w:vAlign w:val="center"/>
          </w:tcPr>
          <w:p w14:paraId="502A8B7E" w14:textId="0C628C13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Т+1</w:t>
            </w:r>
          </w:p>
        </w:tc>
      </w:tr>
      <w:tr w:rsidR="00792FC2" w14:paraId="4299F454" w14:textId="77777777" w:rsidTr="00792FC2">
        <w:tc>
          <w:tcPr>
            <w:tcW w:w="1656" w:type="dxa"/>
            <w:vAlign w:val="center"/>
          </w:tcPr>
          <w:p w14:paraId="3B6A9F96" w14:textId="3BA459B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04790DBF" w14:textId="2B11BC42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EURUSD_SPT</w:t>
            </w:r>
          </w:p>
        </w:tc>
        <w:tc>
          <w:tcPr>
            <w:tcW w:w="1134" w:type="dxa"/>
            <w:vAlign w:val="center"/>
          </w:tcPr>
          <w:p w14:paraId="3310FA1B" w14:textId="62700B76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2D57AD9C" w14:textId="7F74A5C0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701" w:type="dxa"/>
            <w:vAlign w:val="center"/>
          </w:tcPr>
          <w:p w14:paraId="17ABFE4F" w14:textId="3907A891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992" w:type="dxa"/>
            <w:vAlign w:val="center"/>
          </w:tcPr>
          <w:p w14:paraId="3C47DEDD" w14:textId="75DA9937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843" w:type="dxa"/>
            <w:vAlign w:val="center"/>
          </w:tcPr>
          <w:p w14:paraId="2C3D86AC" w14:textId="5E34CB50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508" w:type="dxa"/>
            <w:vAlign w:val="center"/>
          </w:tcPr>
          <w:p w14:paraId="4F644BC6" w14:textId="2A68B17A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55BBDC38" w14:textId="0D6D6100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627" w:type="dxa"/>
            <w:vAlign w:val="center"/>
          </w:tcPr>
          <w:p w14:paraId="22FC42C3" w14:textId="382F0202" w:rsidR="00792FC2" w:rsidRDefault="00792FC2" w:rsidP="00792FC2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Т+2</w:t>
            </w:r>
          </w:p>
        </w:tc>
      </w:tr>
      <w:tr w:rsidR="00BD2ABA" w14:paraId="7E73E958" w14:textId="77777777" w:rsidTr="00792FC2">
        <w:tc>
          <w:tcPr>
            <w:tcW w:w="1656" w:type="dxa"/>
            <w:vAlign w:val="center"/>
          </w:tcPr>
          <w:p w14:paraId="4F9E5EA5" w14:textId="4BEC6397" w:rsidR="00BD2ABA" w:rsidRPr="00BD2ABA" w:rsidRDefault="00BD2ABA" w:rsidP="00BD2ABA">
            <w:pPr>
              <w:rPr>
                <w:rFonts w:ascii="Tahoma" w:hAnsi="Tahoma" w:cs="Tahoma"/>
                <w:color w:val="000000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lastRenderedPageBreak/>
              <w:t xml:space="preserve">Режим заключения </w:t>
            </w:r>
            <w:r>
              <w:rPr>
                <w:rFonts w:ascii="Tahoma" w:hAnsi="Tahoma" w:cs="Tahoma"/>
                <w:b/>
                <w:sz w:val="22"/>
              </w:rPr>
              <w:t>В</w:t>
            </w:r>
            <w:r w:rsidRPr="00792FC2">
              <w:rPr>
                <w:rFonts w:ascii="Tahoma" w:hAnsi="Tahoma" w:cs="Tahoma"/>
                <w:b/>
                <w:sz w:val="22"/>
              </w:rPr>
              <w:t>небиржевой сделки</w:t>
            </w:r>
            <w:r>
              <w:rPr>
                <w:rFonts w:ascii="Tahoma" w:hAnsi="Tahoma" w:cs="Tahoma"/>
                <w:b/>
                <w:sz w:val="22"/>
              </w:rPr>
              <w:t xml:space="preserve"> с иностранной валютой</w:t>
            </w:r>
          </w:p>
        </w:tc>
        <w:tc>
          <w:tcPr>
            <w:tcW w:w="1742" w:type="dxa"/>
            <w:vAlign w:val="center"/>
          </w:tcPr>
          <w:p w14:paraId="09A1CA7E" w14:textId="46B570A5" w:rsidR="00BD2ABA" w:rsidRPr="00BD2ABA" w:rsidRDefault="00BD2ABA" w:rsidP="00BD2ABA">
            <w:pPr>
              <w:rPr>
                <w:rFonts w:ascii="Tahoma" w:hAnsi="Tahoma" w:cs="Tahoma"/>
                <w:color w:val="000000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Код </w:t>
            </w:r>
            <w:r w:rsidRPr="004C3609">
              <w:rPr>
                <w:rFonts w:ascii="Tahoma" w:hAnsi="Tahoma" w:cs="Tahoma"/>
                <w:b/>
                <w:sz w:val="22"/>
              </w:rPr>
              <w:t>Сделки с иностранной валютой</w:t>
            </w:r>
          </w:p>
        </w:tc>
        <w:tc>
          <w:tcPr>
            <w:tcW w:w="1134" w:type="dxa"/>
            <w:vAlign w:val="center"/>
          </w:tcPr>
          <w:p w14:paraId="1EE2027E" w14:textId="39AF4D26" w:rsidR="00BD2ABA" w:rsidRPr="00922075" w:rsidRDefault="00BD2ABA" w:rsidP="00BD2ABA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5F865085" w14:textId="152F712A" w:rsidR="00BD2ABA" w:rsidRPr="00922075" w:rsidRDefault="00BD2ABA" w:rsidP="00BD2ABA">
            <w:pPr>
              <w:rPr>
                <w:rFonts w:ascii="Tahoma" w:hAnsi="Tahoma" w:cs="Tahoma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14:paraId="3ECBF9B9" w14:textId="5815213D" w:rsidR="00BD2ABA" w:rsidRPr="00922075" w:rsidRDefault="00BD2ABA" w:rsidP="00BD2ABA">
            <w:pPr>
              <w:rPr>
                <w:rFonts w:ascii="Tahoma" w:hAnsi="Tahoma" w:cs="Tahoma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992" w:type="dxa"/>
            <w:vAlign w:val="center"/>
          </w:tcPr>
          <w:p w14:paraId="32380E44" w14:textId="3DA8F7DA" w:rsidR="00BD2ABA" w:rsidRPr="00922075" w:rsidRDefault="00BD2ABA" w:rsidP="00BD2ABA">
            <w:pPr>
              <w:rPr>
                <w:rFonts w:ascii="Tahoma" w:hAnsi="Tahoma" w:cs="Tahoma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Лот </w:t>
            </w:r>
            <w:r w:rsidRPr="004C3609">
              <w:rPr>
                <w:rFonts w:ascii="Tahoma" w:hAnsi="Tahoma" w:cs="Tahoma"/>
                <w:b/>
                <w:sz w:val="22"/>
              </w:rPr>
              <w:t>Сделки с иностранной валютой</w:t>
            </w:r>
          </w:p>
        </w:tc>
        <w:tc>
          <w:tcPr>
            <w:tcW w:w="1843" w:type="dxa"/>
            <w:vAlign w:val="center"/>
          </w:tcPr>
          <w:p w14:paraId="2B881B4C" w14:textId="1639461B" w:rsidR="00BD2ABA" w:rsidRPr="00922075" w:rsidRDefault="00BD2ABA" w:rsidP="00BD2ABA">
            <w:pPr>
              <w:rPr>
                <w:rFonts w:ascii="Tahoma" w:hAnsi="Tahoma" w:cs="Tahoma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Мин. размер предложения, ед. вал. лота</w:t>
            </w:r>
          </w:p>
        </w:tc>
        <w:tc>
          <w:tcPr>
            <w:tcW w:w="1508" w:type="dxa"/>
            <w:vAlign w:val="center"/>
          </w:tcPr>
          <w:p w14:paraId="1F8C0F39" w14:textId="2E434078" w:rsidR="00BD2ABA" w:rsidRPr="00922075" w:rsidRDefault="00BD2ABA" w:rsidP="00BD2ABA">
            <w:pPr>
              <w:rPr>
                <w:rFonts w:ascii="Tahoma" w:hAnsi="Tahoma" w:cs="Tahoma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Макс. размер предложения, ед. вал. лота</w:t>
            </w:r>
          </w:p>
        </w:tc>
        <w:tc>
          <w:tcPr>
            <w:tcW w:w="940" w:type="dxa"/>
            <w:vAlign w:val="center"/>
          </w:tcPr>
          <w:p w14:paraId="5B30C4AA" w14:textId="650CFA15" w:rsidR="00BD2ABA" w:rsidRPr="00922075" w:rsidRDefault="00BD2ABA" w:rsidP="00BD2ABA">
            <w:pPr>
              <w:rPr>
                <w:rFonts w:ascii="Tahoma" w:hAnsi="Tahoma" w:cs="Tahoma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>Шаг цены</w:t>
            </w:r>
          </w:p>
        </w:tc>
        <w:tc>
          <w:tcPr>
            <w:tcW w:w="1627" w:type="dxa"/>
            <w:vAlign w:val="center"/>
          </w:tcPr>
          <w:p w14:paraId="78F5881E" w14:textId="3DE2E433" w:rsidR="00BD2ABA" w:rsidRPr="00922075" w:rsidRDefault="00BD2ABA" w:rsidP="00BD2ABA">
            <w:pPr>
              <w:rPr>
                <w:rFonts w:ascii="Tahoma" w:hAnsi="Tahoma" w:cs="Tahoma"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Дата исполнения обязательств по </w:t>
            </w:r>
            <w:r w:rsidRPr="004C3609">
              <w:rPr>
                <w:rFonts w:ascii="Tahoma" w:hAnsi="Tahoma" w:cs="Tahoma"/>
                <w:b/>
                <w:sz w:val="22"/>
              </w:rPr>
              <w:t>Сделке с иностранной валютой</w:t>
            </w:r>
            <w:r w:rsidRPr="00792FC2">
              <w:rPr>
                <w:rFonts w:ascii="Tahoma" w:hAnsi="Tahoma" w:cs="Tahoma"/>
                <w:b/>
                <w:sz w:val="22"/>
              </w:rPr>
              <w:t xml:space="preserve"> (T+n)* </w:t>
            </w:r>
          </w:p>
        </w:tc>
      </w:tr>
      <w:tr w:rsidR="00BD2ABA" w14:paraId="2D973663" w14:textId="77777777" w:rsidTr="00792FC2">
        <w:tc>
          <w:tcPr>
            <w:tcW w:w="1656" w:type="dxa"/>
            <w:vAlign w:val="center"/>
          </w:tcPr>
          <w:p w14:paraId="273F0AEA" w14:textId="7E6CEBBA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38928907" w14:textId="339C3914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CNYRUB_TOD</w:t>
            </w:r>
          </w:p>
        </w:tc>
        <w:tc>
          <w:tcPr>
            <w:tcW w:w="1134" w:type="dxa"/>
            <w:vAlign w:val="center"/>
          </w:tcPr>
          <w:p w14:paraId="689F9919" w14:textId="0B468D82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4DC13FD4" w14:textId="2CAF7484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701" w:type="dxa"/>
            <w:vAlign w:val="center"/>
          </w:tcPr>
          <w:p w14:paraId="09BA8980" w14:textId="6215BFF2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5439B30A" w14:textId="77719881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843" w:type="dxa"/>
            <w:vAlign w:val="center"/>
          </w:tcPr>
          <w:p w14:paraId="449661AC" w14:textId="5BF474CA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CNY</w:t>
            </w:r>
          </w:p>
        </w:tc>
        <w:tc>
          <w:tcPr>
            <w:tcW w:w="1508" w:type="dxa"/>
            <w:vAlign w:val="center"/>
          </w:tcPr>
          <w:p w14:paraId="582DD18F" w14:textId="4C3140D3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70CD3F20" w14:textId="1890B785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0CFBA936" w14:textId="02DD2D21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Т+0</w:t>
            </w:r>
          </w:p>
        </w:tc>
      </w:tr>
      <w:tr w:rsidR="00BD2ABA" w14:paraId="5548BD8B" w14:textId="77777777" w:rsidTr="00792FC2">
        <w:tc>
          <w:tcPr>
            <w:tcW w:w="1656" w:type="dxa"/>
            <w:vAlign w:val="center"/>
          </w:tcPr>
          <w:p w14:paraId="1D0E4F88" w14:textId="7A190D39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490DC688" w14:textId="2E1D336E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CNYRUB_TOM</w:t>
            </w:r>
          </w:p>
        </w:tc>
        <w:tc>
          <w:tcPr>
            <w:tcW w:w="1134" w:type="dxa"/>
            <w:vAlign w:val="center"/>
          </w:tcPr>
          <w:p w14:paraId="30863D1A" w14:textId="314AC6C6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8E2E54A" w14:textId="1CB85C2B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701" w:type="dxa"/>
            <w:vAlign w:val="center"/>
          </w:tcPr>
          <w:p w14:paraId="23830F5E" w14:textId="67B4A6F9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75F14790" w14:textId="187697FE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843" w:type="dxa"/>
            <w:vAlign w:val="center"/>
          </w:tcPr>
          <w:p w14:paraId="445344EA" w14:textId="18B1B694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CNY</w:t>
            </w:r>
          </w:p>
        </w:tc>
        <w:tc>
          <w:tcPr>
            <w:tcW w:w="1508" w:type="dxa"/>
            <w:vAlign w:val="center"/>
          </w:tcPr>
          <w:p w14:paraId="4987AA89" w14:textId="74B6144B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74A62853" w14:textId="08357ADC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25660133" w14:textId="06B6F5E9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Т+1</w:t>
            </w:r>
          </w:p>
        </w:tc>
      </w:tr>
      <w:tr w:rsidR="00BD2ABA" w14:paraId="1B1AF1F2" w14:textId="77777777" w:rsidTr="00792FC2">
        <w:tc>
          <w:tcPr>
            <w:tcW w:w="1656" w:type="dxa"/>
            <w:vAlign w:val="center"/>
          </w:tcPr>
          <w:p w14:paraId="629C6A4A" w14:textId="340490A9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42" w:type="dxa"/>
            <w:vAlign w:val="center"/>
          </w:tcPr>
          <w:p w14:paraId="25A68F32" w14:textId="2E2E72E5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1D043BD" w14:textId="46FA8A51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color w:val="000000"/>
                <w:sz w:val="22"/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DC36395" w14:textId="14991813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701" w:type="dxa"/>
            <w:vAlign w:val="center"/>
          </w:tcPr>
          <w:p w14:paraId="3BD00E45" w14:textId="503D51CA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992" w:type="dxa"/>
            <w:vAlign w:val="center"/>
          </w:tcPr>
          <w:p w14:paraId="37C02DF5" w14:textId="5B7797C2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843" w:type="dxa"/>
            <w:vAlign w:val="center"/>
          </w:tcPr>
          <w:p w14:paraId="62AFCF04" w14:textId="1605E477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5 000 000 CNY</w:t>
            </w:r>
          </w:p>
        </w:tc>
        <w:tc>
          <w:tcPr>
            <w:tcW w:w="1508" w:type="dxa"/>
            <w:vAlign w:val="center"/>
          </w:tcPr>
          <w:p w14:paraId="0DA5C371" w14:textId="7B1A6DC9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940" w:type="dxa"/>
            <w:vAlign w:val="center"/>
          </w:tcPr>
          <w:p w14:paraId="2B478A9D" w14:textId="3FF2BFF1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627" w:type="dxa"/>
            <w:vAlign w:val="center"/>
          </w:tcPr>
          <w:p w14:paraId="729D643A" w14:textId="5EBA4735" w:rsidR="00BD2ABA" w:rsidRDefault="00BD2ABA" w:rsidP="00BD2ABA">
            <w:pPr>
              <w:rPr>
                <w:rFonts w:ascii="Tahoma" w:hAnsi="Tahoma" w:cs="Tahoma"/>
                <w:sz w:val="22"/>
              </w:rPr>
            </w:pPr>
            <w:r w:rsidRPr="00922075">
              <w:rPr>
                <w:rFonts w:ascii="Tahoma" w:hAnsi="Tahoma" w:cs="Tahoma"/>
                <w:sz w:val="22"/>
              </w:rPr>
              <w:t>Т+2</w:t>
            </w:r>
          </w:p>
        </w:tc>
      </w:tr>
    </w:tbl>
    <w:p w14:paraId="5FB86286" w14:textId="66F9FFD4" w:rsidR="00792FC2" w:rsidRPr="0012325B" w:rsidRDefault="00792FC2" w:rsidP="007070CD">
      <w:pPr>
        <w:ind w:left="-284"/>
        <w:rPr>
          <w:rFonts w:ascii="Tahoma" w:hAnsi="Tahoma" w:cs="Tahoma"/>
          <w:b/>
          <w:bCs/>
        </w:rPr>
      </w:pPr>
    </w:p>
    <w:p w14:paraId="1FD85E8E" w14:textId="3DE365D1" w:rsidR="0012325B" w:rsidRPr="0012325B" w:rsidRDefault="0012325B" w:rsidP="0012325B">
      <w:pPr>
        <w:ind w:left="-284"/>
        <w:rPr>
          <w:rFonts w:ascii="Tahoma" w:hAnsi="Tahoma" w:cs="Tahoma"/>
          <w:b/>
          <w:bCs/>
        </w:rPr>
      </w:pPr>
      <w:r w:rsidRPr="0012325B">
        <w:rPr>
          <w:rFonts w:ascii="Tahoma" w:hAnsi="Tahoma" w:cs="Tahoma"/>
          <w:b/>
          <w:bCs/>
        </w:rPr>
        <w:t>Параметры Внебиржевых сделок с иностранной валютой (CPCL – режим «Клиринг с ЦК»)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1701"/>
        <w:gridCol w:w="2864"/>
        <w:gridCol w:w="2268"/>
        <w:gridCol w:w="1418"/>
        <w:gridCol w:w="2409"/>
      </w:tblGrid>
      <w:tr w:rsidR="0012325B" w:rsidRPr="004C3609" w14:paraId="2F3A39C6" w14:textId="77777777" w:rsidTr="00CA65BC">
        <w:trPr>
          <w:trHeight w:val="1508"/>
          <w:tblHeader/>
        </w:trPr>
        <w:tc>
          <w:tcPr>
            <w:tcW w:w="1560" w:type="dxa"/>
            <w:vAlign w:val="center"/>
          </w:tcPr>
          <w:p w14:paraId="18EEED94" w14:textId="44938DF2" w:rsidR="0012325B" w:rsidRPr="004C3609" w:rsidRDefault="00CC1B1F" w:rsidP="00C128F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792FC2">
              <w:rPr>
                <w:rFonts w:ascii="Tahoma" w:hAnsi="Tahoma" w:cs="Tahoma"/>
                <w:b/>
                <w:sz w:val="22"/>
              </w:rPr>
              <w:t xml:space="preserve"> Режим заключения </w:t>
            </w:r>
            <w:r>
              <w:rPr>
                <w:rFonts w:ascii="Tahoma" w:hAnsi="Tahoma" w:cs="Tahoma"/>
                <w:b/>
                <w:sz w:val="22"/>
              </w:rPr>
              <w:t>В</w:t>
            </w:r>
            <w:r w:rsidRPr="00792FC2">
              <w:rPr>
                <w:rFonts w:ascii="Tahoma" w:hAnsi="Tahoma" w:cs="Tahoma"/>
                <w:b/>
                <w:sz w:val="22"/>
              </w:rPr>
              <w:t>небиржевой сделки</w:t>
            </w:r>
            <w:r>
              <w:rPr>
                <w:rFonts w:ascii="Tahoma" w:hAnsi="Tahoma" w:cs="Tahoma"/>
                <w:b/>
                <w:sz w:val="22"/>
              </w:rPr>
              <w:t xml:space="preserve"> с иностранной валютой</w:t>
            </w:r>
            <w:r w:rsidRPr="004C3609">
              <w:rPr>
                <w:rStyle w:val="af7"/>
                <w:rFonts w:ascii="Tahoma" w:hAnsi="Tahoma" w:cs="Tahoma"/>
                <w:b/>
                <w:sz w:val="22"/>
              </w:rPr>
              <w:t xml:space="preserve"> </w:t>
            </w:r>
            <w:r w:rsidR="0012325B" w:rsidRPr="004C3609">
              <w:rPr>
                <w:rStyle w:val="af7"/>
                <w:rFonts w:ascii="Tahoma" w:hAnsi="Tahoma" w:cs="Tahoma"/>
                <w:b/>
                <w:sz w:val="22"/>
              </w:rPr>
              <w:footnoteReference w:id="5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D09FB" w14:textId="77777777" w:rsidR="0012325B" w:rsidRPr="004C3609" w:rsidRDefault="0012325B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Сделки с иностранной валютой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49309" w14:textId="77777777" w:rsidR="0012325B" w:rsidRPr="004C3609" w:rsidRDefault="0012325B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9AA98" w14:textId="77777777" w:rsidR="0012325B" w:rsidRPr="004C3609" w:rsidRDefault="0012325B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CF25977" w14:textId="77777777" w:rsidR="0012325B" w:rsidRPr="004C3609" w:rsidRDefault="0012325B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F18AC" w14:textId="7A6052CC" w:rsidR="0012325B" w:rsidRPr="004C3609" w:rsidRDefault="0012325B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Лот Сделк</w:t>
            </w:r>
            <w:r w:rsidR="00CC1B1F" w:rsidRPr="004C3609">
              <w:rPr>
                <w:rFonts w:ascii="Tahoma" w:hAnsi="Tahoma" w:cs="Tahoma"/>
                <w:b/>
                <w:sz w:val="22"/>
              </w:rPr>
              <w:t>и с иностранной валютой</w:t>
            </w:r>
            <w:r w:rsidRPr="004C3609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63B71" w14:textId="2C309F9F" w:rsidR="0012325B" w:rsidRPr="004C3609" w:rsidRDefault="0012325B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  <w:lang w:val="en-US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Шаг цены</w:t>
            </w:r>
            <w:r>
              <w:rPr>
                <w:rFonts w:ascii="Tahoma" w:hAnsi="Tahoma" w:cs="Tahoma"/>
                <w:b/>
                <w:sz w:val="22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732408" w14:textId="6F8A8C5B" w:rsidR="0012325B" w:rsidRPr="006F7E10" w:rsidRDefault="0012325B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 xml:space="preserve">Дата исполнения обязательств по </w:t>
            </w:r>
            <w:r>
              <w:rPr>
                <w:rFonts w:ascii="Tahoma" w:hAnsi="Tahoma" w:cs="Tahoma"/>
                <w:b/>
                <w:sz w:val="22"/>
              </w:rPr>
              <w:t>с</w:t>
            </w:r>
            <w:r w:rsidR="00BD2ABA" w:rsidRPr="004C3609">
              <w:rPr>
                <w:rFonts w:ascii="Tahoma" w:hAnsi="Tahoma" w:cs="Tahoma"/>
                <w:b/>
                <w:sz w:val="22"/>
              </w:rPr>
              <w:t xml:space="preserve"> Сделке с иностранной валютой</w:t>
            </w:r>
            <w:r w:rsidRPr="004C3609">
              <w:rPr>
                <w:rFonts w:ascii="Tahoma" w:hAnsi="Tahoma" w:cs="Tahoma"/>
                <w:b/>
                <w:sz w:val="22"/>
              </w:rPr>
              <w:t xml:space="preserve"> (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T</w:t>
            </w:r>
            <w:r w:rsidRPr="004C3609">
              <w:rPr>
                <w:rFonts w:ascii="Tahoma" w:hAnsi="Tahoma" w:cs="Tahoma"/>
                <w:b/>
                <w:sz w:val="22"/>
              </w:rPr>
              <w:t>+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n</w:t>
            </w:r>
            <w:r w:rsidRPr="004C3609">
              <w:rPr>
                <w:rFonts w:ascii="Tahoma" w:hAnsi="Tahoma" w:cs="Tahoma"/>
                <w:b/>
                <w:sz w:val="22"/>
              </w:rPr>
              <w:t>)*</w:t>
            </w:r>
            <w:r w:rsidR="006F7E10" w:rsidRPr="006F7E10">
              <w:rPr>
                <w:rFonts w:ascii="Tahoma" w:hAnsi="Tahoma" w:cs="Tahoma"/>
                <w:b/>
                <w:sz w:val="22"/>
              </w:rPr>
              <w:t>*</w:t>
            </w:r>
          </w:p>
        </w:tc>
      </w:tr>
      <w:tr w:rsidR="0012325B" w:rsidRPr="004C3609" w14:paraId="166F4AFC" w14:textId="77777777" w:rsidTr="00CA65BC">
        <w:trPr>
          <w:trHeight w:val="463"/>
        </w:trPr>
        <w:tc>
          <w:tcPr>
            <w:tcW w:w="1560" w:type="dxa"/>
          </w:tcPr>
          <w:p w14:paraId="50F8E753" w14:textId="1B76D580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</w:tcPr>
          <w:p w14:paraId="77CF2939" w14:textId="4BDFBFD0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USDRUB_TOD</w:t>
            </w:r>
          </w:p>
        </w:tc>
        <w:tc>
          <w:tcPr>
            <w:tcW w:w="992" w:type="dxa"/>
            <w:shd w:val="clear" w:color="auto" w:fill="auto"/>
          </w:tcPr>
          <w:p w14:paraId="616D7A3F" w14:textId="61CE7BBB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3FF7BD8B" w14:textId="0023989D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shd w:val="clear" w:color="auto" w:fill="auto"/>
          </w:tcPr>
          <w:p w14:paraId="1E2F649A" w14:textId="0748DA69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shd w:val="clear" w:color="auto" w:fill="auto"/>
          </w:tcPr>
          <w:p w14:paraId="1B331907" w14:textId="294A7B95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418" w:type="dxa"/>
            <w:shd w:val="clear" w:color="auto" w:fill="auto"/>
          </w:tcPr>
          <w:p w14:paraId="0C131E39" w14:textId="5C743420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shd w:val="clear" w:color="auto" w:fill="auto"/>
          </w:tcPr>
          <w:p w14:paraId="547B3A10" w14:textId="71009AB2" w:rsidR="0012325B" w:rsidRPr="003F28B1" w:rsidRDefault="0012325B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</w:t>
            </w:r>
          </w:p>
        </w:tc>
      </w:tr>
      <w:tr w:rsidR="0012325B" w:rsidRPr="004C3609" w14:paraId="4D329252" w14:textId="77777777" w:rsidTr="00CA65BC">
        <w:trPr>
          <w:trHeight w:val="463"/>
        </w:trPr>
        <w:tc>
          <w:tcPr>
            <w:tcW w:w="1560" w:type="dxa"/>
          </w:tcPr>
          <w:p w14:paraId="52D4CAD3" w14:textId="38E9588E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shd w:val="clear" w:color="auto" w:fill="auto"/>
          </w:tcPr>
          <w:p w14:paraId="4875E6C8" w14:textId="4A3B9227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USDRUB_TOM</w:t>
            </w:r>
          </w:p>
        </w:tc>
        <w:tc>
          <w:tcPr>
            <w:tcW w:w="992" w:type="dxa"/>
            <w:shd w:val="clear" w:color="auto" w:fill="auto"/>
          </w:tcPr>
          <w:p w14:paraId="6E23503C" w14:textId="6A62CD03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5BC9F5DF" w14:textId="70A26A0B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shd w:val="clear" w:color="auto" w:fill="auto"/>
          </w:tcPr>
          <w:p w14:paraId="6DEA5163" w14:textId="53042ED9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shd w:val="clear" w:color="auto" w:fill="auto"/>
          </w:tcPr>
          <w:p w14:paraId="514139F3" w14:textId="59E30AF1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418" w:type="dxa"/>
            <w:shd w:val="clear" w:color="auto" w:fill="auto"/>
          </w:tcPr>
          <w:p w14:paraId="33B39A80" w14:textId="3F3B8E28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shd w:val="clear" w:color="auto" w:fill="auto"/>
          </w:tcPr>
          <w:p w14:paraId="0C3AF76C" w14:textId="6AC97928" w:rsidR="0012325B" w:rsidRPr="003F28B1" w:rsidRDefault="0012325B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</w:t>
            </w:r>
          </w:p>
        </w:tc>
      </w:tr>
      <w:tr w:rsidR="0012325B" w:rsidRPr="004C3609" w14:paraId="63DD79A3" w14:textId="77777777" w:rsidTr="00CA65BC">
        <w:trPr>
          <w:trHeight w:val="463"/>
        </w:trPr>
        <w:tc>
          <w:tcPr>
            <w:tcW w:w="1560" w:type="dxa"/>
          </w:tcPr>
          <w:p w14:paraId="6BC48827" w14:textId="6AF71D3E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</w:tcPr>
          <w:p w14:paraId="6DA82817" w14:textId="30A96781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USDRUB_SPT</w:t>
            </w:r>
          </w:p>
        </w:tc>
        <w:tc>
          <w:tcPr>
            <w:tcW w:w="992" w:type="dxa"/>
            <w:shd w:val="clear" w:color="auto" w:fill="auto"/>
          </w:tcPr>
          <w:p w14:paraId="6716F828" w14:textId="6DF48D1D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773B15D5" w14:textId="21CB0BE1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shd w:val="clear" w:color="auto" w:fill="auto"/>
          </w:tcPr>
          <w:p w14:paraId="30C17D86" w14:textId="4E8E883D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shd w:val="clear" w:color="auto" w:fill="auto"/>
          </w:tcPr>
          <w:p w14:paraId="09F93BF3" w14:textId="6965154A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418" w:type="dxa"/>
            <w:shd w:val="clear" w:color="auto" w:fill="auto"/>
          </w:tcPr>
          <w:p w14:paraId="75578E94" w14:textId="4E39F18F" w:rsidR="0012325B" w:rsidRPr="003F28B1" w:rsidRDefault="0012325B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shd w:val="clear" w:color="auto" w:fill="auto"/>
          </w:tcPr>
          <w:p w14:paraId="3B05AD7D" w14:textId="1FF4E8DF" w:rsidR="0012325B" w:rsidRPr="003F28B1" w:rsidRDefault="0012325B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Т+2</w:t>
            </w:r>
          </w:p>
        </w:tc>
      </w:tr>
      <w:tr w:rsidR="0012325B" w:rsidRPr="004C3609" w14:paraId="1B95F3B0" w14:textId="77777777" w:rsidTr="00CA65BC">
        <w:trPr>
          <w:trHeight w:val="463"/>
        </w:trPr>
        <w:tc>
          <w:tcPr>
            <w:tcW w:w="1560" w:type="dxa"/>
          </w:tcPr>
          <w:p w14:paraId="3E9861C3" w14:textId="7767AD06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B4F87" w14:textId="5F65A814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USD_TODTOM</w:t>
            </w:r>
          </w:p>
        </w:tc>
        <w:tc>
          <w:tcPr>
            <w:tcW w:w="992" w:type="dxa"/>
            <w:shd w:val="clear" w:color="auto" w:fill="auto"/>
          </w:tcPr>
          <w:p w14:paraId="3C56D824" w14:textId="59EDEC7E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6AAEBEB5" w14:textId="179686D3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shd w:val="clear" w:color="auto" w:fill="auto"/>
          </w:tcPr>
          <w:p w14:paraId="4CD71998" w14:textId="04BF1975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shd w:val="clear" w:color="auto" w:fill="auto"/>
          </w:tcPr>
          <w:p w14:paraId="72FDAF03" w14:textId="324057F3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1 USD</w:t>
            </w:r>
          </w:p>
        </w:tc>
        <w:tc>
          <w:tcPr>
            <w:tcW w:w="1418" w:type="dxa"/>
            <w:shd w:val="clear" w:color="auto" w:fill="auto"/>
          </w:tcPr>
          <w:p w14:paraId="57B50ED5" w14:textId="464D0B5C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2409" w:type="dxa"/>
            <w:shd w:val="clear" w:color="auto" w:fill="auto"/>
          </w:tcPr>
          <w:p w14:paraId="5806E542" w14:textId="14B9A5EF" w:rsidR="0012325B" w:rsidRPr="003F28B1" w:rsidRDefault="0012325B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12325B" w:rsidRPr="004C3609" w14:paraId="652603F1" w14:textId="77777777" w:rsidTr="00CA65BC">
        <w:trPr>
          <w:trHeight w:val="463"/>
        </w:trPr>
        <w:tc>
          <w:tcPr>
            <w:tcW w:w="1560" w:type="dxa"/>
          </w:tcPr>
          <w:p w14:paraId="62B27131" w14:textId="311F8FAD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D3EDD" w14:textId="22D7AF20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USD_TOMSPT</w:t>
            </w:r>
          </w:p>
        </w:tc>
        <w:tc>
          <w:tcPr>
            <w:tcW w:w="992" w:type="dxa"/>
            <w:shd w:val="clear" w:color="auto" w:fill="auto"/>
          </w:tcPr>
          <w:p w14:paraId="7B518ADC" w14:textId="476618D8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02490D64" w14:textId="32D3F57B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shd w:val="clear" w:color="auto" w:fill="auto"/>
          </w:tcPr>
          <w:p w14:paraId="4793655B" w14:textId="087D2F74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shd w:val="clear" w:color="auto" w:fill="auto"/>
          </w:tcPr>
          <w:p w14:paraId="7CA43E75" w14:textId="4592185B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</w:t>
            </w:r>
            <w:r w:rsidRPr="003F28B1">
              <w:rPr>
                <w:rFonts w:ascii="Tahoma" w:hAnsi="Tahoma" w:cs="Tahoma"/>
                <w:sz w:val="22"/>
                <w:lang w:val="en-US"/>
              </w:rPr>
              <w:t xml:space="preserve"> USD</w:t>
            </w:r>
          </w:p>
        </w:tc>
        <w:tc>
          <w:tcPr>
            <w:tcW w:w="1418" w:type="dxa"/>
            <w:shd w:val="clear" w:color="auto" w:fill="auto"/>
          </w:tcPr>
          <w:p w14:paraId="3D27CA14" w14:textId="784D7AAF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2409" w:type="dxa"/>
            <w:shd w:val="clear" w:color="auto" w:fill="auto"/>
          </w:tcPr>
          <w:p w14:paraId="3A80400D" w14:textId="4F687A9E" w:rsidR="0012325B" w:rsidRPr="003F28B1" w:rsidRDefault="0012325B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12325B" w:rsidRPr="004C3609" w14:paraId="7A4DC8C2" w14:textId="77777777" w:rsidTr="00CA65BC">
        <w:trPr>
          <w:trHeight w:val="463"/>
        </w:trPr>
        <w:tc>
          <w:tcPr>
            <w:tcW w:w="1560" w:type="dxa"/>
          </w:tcPr>
          <w:p w14:paraId="3162DFCF" w14:textId="50F714F4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</w:tcPr>
          <w:p w14:paraId="3930D454" w14:textId="37BFDF9D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EURRUB_TOD</w:t>
            </w:r>
          </w:p>
        </w:tc>
        <w:tc>
          <w:tcPr>
            <w:tcW w:w="992" w:type="dxa"/>
            <w:shd w:val="clear" w:color="auto" w:fill="auto"/>
          </w:tcPr>
          <w:p w14:paraId="214E62F9" w14:textId="56F25FFA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14:paraId="5737B6BC" w14:textId="625E8661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shd w:val="clear" w:color="auto" w:fill="auto"/>
          </w:tcPr>
          <w:p w14:paraId="0F6A20B1" w14:textId="189E4230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shd w:val="clear" w:color="auto" w:fill="auto"/>
          </w:tcPr>
          <w:p w14:paraId="7574EA55" w14:textId="0FCE900D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418" w:type="dxa"/>
            <w:shd w:val="clear" w:color="auto" w:fill="auto"/>
          </w:tcPr>
          <w:p w14:paraId="1782112C" w14:textId="11967866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shd w:val="clear" w:color="auto" w:fill="auto"/>
          </w:tcPr>
          <w:p w14:paraId="73D98199" w14:textId="54959C2C" w:rsidR="0012325B" w:rsidRPr="003F28B1" w:rsidRDefault="0012325B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</w:t>
            </w:r>
          </w:p>
        </w:tc>
      </w:tr>
      <w:tr w:rsidR="0012325B" w:rsidRPr="004C3609" w14:paraId="10592FB5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F5D" w14:textId="31EBBCF1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E3CA" w14:textId="7DCDC116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EURRUB_TOM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8E48" w14:textId="59755EC7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2816" w14:textId="5F56204A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BC38" w14:textId="5117A7D5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7D39" w14:textId="74FA1AAA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371" w14:textId="0A9529E4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7D3C" w14:textId="1774C481" w:rsidR="0012325B" w:rsidRPr="003F28B1" w:rsidRDefault="0012325B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</w:t>
            </w:r>
          </w:p>
        </w:tc>
      </w:tr>
      <w:tr w:rsidR="0012325B" w:rsidRPr="004C3609" w14:paraId="567FA193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C1D" w14:textId="3BBC3D65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2891" w14:textId="787898A8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EURRUB_SPT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08F5" w14:textId="45855832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8761" w14:textId="06218F27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6F0C" w14:textId="58BEF9AC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2542" w14:textId="0E034F77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92B6" w14:textId="75A356F0" w:rsidR="0012325B" w:rsidRPr="003F28B1" w:rsidRDefault="0012325B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382" w14:textId="164B195F" w:rsidR="0012325B" w:rsidRPr="003F28B1" w:rsidRDefault="0012325B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Т+2</w:t>
            </w:r>
          </w:p>
        </w:tc>
      </w:tr>
      <w:tr w:rsidR="0012325B" w:rsidRPr="004C3609" w14:paraId="3FCBE732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F5A" w14:textId="2B9B012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F6A7" w14:textId="7488B36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EUR_TODTOM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3F07" w14:textId="3B5735A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F1FD" w14:textId="1BB2539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8040" w14:textId="233C7383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1581" w14:textId="612824E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</w:t>
            </w:r>
            <w:r w:rsidRPr="003F28B1">
              <w:rPr>
                <w:rFonts w:ascii="Tahoma" w:hAnsi="Tahoma" w:cs="Tahoma"/>
                <w:sz w:val="22"/>
                <w:lang w:val="en-US"/>
              </w:rPr>
              <w:t xml:space="preserve">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57C" w14:textId="051307DD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9102" w14:textId="4621551E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12325B" w:rsidRPr="004C3609" w14:paraId="1D1F2D48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178" w14:textId="07CB43B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1613" w14:textId="1BF1282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EUR_TOMSPT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BA8E" w14:textId="0D9D6EB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9E7" w14:textId="6BADAF4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8779" w14:textId="01296114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FDA8" w14:textId="2B7DF78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1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84D9" w14:textId="6D432B8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4C3A" w14:textId="44EA775F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12325B" w:rsidRPr="004C3609" w14:paraId="38588A59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7E4" w14:textId="287977F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2759" w14:textId="56FC5D5A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EURUSD_TOD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7326" w14:textId="2A9633FE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4F45" w14:textId="5F55592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FB6F" w14:textId="6849609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A458" w14:textId="620B68A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C0D7" w14:textId="1D6956C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D73" w14:textId="6D3372CC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</w:t>
            </w:r>
          </w:p>
        </w:tc>
      </w:tr>
      <w:tr w:rsidR="0012325B" w:rsidRPr="004C3609" w14:paraId="1E79EF1B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C71" w14:textId="69C8002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9929" w14:textId="38B9F44A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EURUSD_TOM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9921" w14:textId="50DD8FDA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BA8" w14:textId="5EE4774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1F9C" w14:textId="7DC1043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8CDF" w14:textId="70CC4E0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40BB" w14:textId="786E5E0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F24A" w14:textId="3D1A49AD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</w:t>
            </w:r>
          </w:p>
        </w:tc>
      </w:tr>
      <w:tr w:rsidR="0012325B" w:rsidRPr="004C3609" w14:paraId="448996AB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9C7" w14:textId="3489339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3F43" w14:textId="0E8BDA4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EURUSD_SPT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AA43" w14:textId="2640B94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734E" w14:textId="1C1054C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C33" w14:textId="3990049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383C" w14:textId="650C1F1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E5E" w14:textId="4B96D33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024" w14:textId="74319887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Т+2</w:t>
            </w:r>
          </w:p>
        </w:tc>
      </w:tr>
      <w:tr w:rsidR="0012325B" w:rsidRPr="004C3609" w14:paraId="57D2B107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09C" w14:textId="5BBE6A2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DD47" w14:textId="32FB84EE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EURUSDTDTM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C955" w14:textId="762776B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81DE" w14:textId="6302965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0021" w14:textId="754F2AB3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410" w14:textId="792608B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</w:t>
            </w:r>
            <w:r w:rsidRPr="003F28B1">
              <w:rPr>
                <w:rFonts w:ascii="Tahoma" w:hAnsi="Tahoma" w:cs="Tahoma"/>
                <w:sz w:val="22"/>
                <w:lang w:val="en-US"/>
              </w:rPr>
              <w:t xml:space="preserve">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13A1" w14:textId="115D4BC4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USD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7EE" w14:textId="43304C22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12325B" w:rsidRPr="004C3609" w14:paraId="3B42A264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BF3" w14:textId="3F8C2F5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4A87" w14:textId="6092533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CNYRUB_TOD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039F" w14:textId="688F16B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7CA" w14:textId="382369A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8FBB" w14:textId="28798DE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07B" w14:textId="60474154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3E72" w14:textId="5A18FF7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6AC4" w14:textId="0C0C7928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</w:t>
            </w:r>
          </w:p>
        </w:tc>
      </w:tr>
      <w:tr w:rsidR="0012325B" w:rsidRPr="004C3609" w14:paraId="72838BD6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138" w14:textId="00013324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17C" w14:textId="0797381F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CNYRUB_TOM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681C" w14:textId="4F50C0C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A747" w14:textId="4197E88E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35F9" w14:textId="13FB3F13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4980" w14:textId="70289CB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4881" w14:textId="5590A49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A37" w14:textId="2907CD8A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</w:t>
            </w:r>
          </w:p>
        </w:tc>
      </w:tr>
      <w:tr w:rsidR="0012325B" w:rsidRPr="004C3609" w14:paraId="459BB681" w14:textId="77777777" w:rsidTr="00CA65BC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453" w14:textId="49139C5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5710" w14:textId="28644F8A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CNYRUB_SPT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286" w14:textId="2B4C2DD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CC4" w14:textId="7BC169B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F385" w14:textId="6BF1FDAF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DE29" w14:textId="63C2533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F36" w14:textId="2B64EAF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148" w14:textId="59960826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Т+2</w:t>
            </w:r>
          </w:p>
        </w:tc>
      </w:tr>
      <w:tr w:rsidR="0012325B" w:rsidRPr="004C3609" w14:paraId="697B0F5D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7C3" w14:textId="7777777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597" w14:textId="7777777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CNY_TODTOM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2BD9" w14:textId="7777777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144D" w14:textId="7777777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9A1A" w14:textId="7777777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9FE7" w14:textId="7777777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>1</w:t>
            </w:r>
            <w:r w:rsidRPr="003F28B1">
              <w:rPr>
                <w:rFonts w:ascii="Tahoma" w:hAnsi="Tahoma" w:cs="Tahoma"/>
                <w:sz w:val="22"/>
                <w:lang w:val="en-US"/>
              </w:rPr>
              <w:t xml:space="preserve"> 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0AFB" w14:textId="7777777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3CB1" w14:textId="77777777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12325B" w:rsidRPr="004C3609" w14:paraId="649B5772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F60" w14:textId="63D638C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2BED" w14:textId="2C4D58F4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CNY_TOMSPT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0C12" w14:textId="2E5A4BA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FACF" w14:textId="591421C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318" w14:textId="746185C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5F24" w14:textId="5C56B22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1 </w:t>
            </w: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9DCB" w14:textId="1B1F110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FB7" w14:textId="11DD8128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12325B" w:rsidRPr="004C3609" w14:paraId="54891CA3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15C" w14:textId="66BF8AC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AD3C" w14:textId="1B344E9F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7CDC" w14:textId="7D0432B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40" w14:textId="251A5E6A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C169" w14:textId="30F598C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AAC" w14:textId="2822358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0D70" w14:textId="1631A06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0,00001 </w:t>
            </w:r>
            <w:r w:rsidRPr="003F28B1">
              <w:rPr>
                <w:rFonts w:ascii="Tahoma" w:hAnsi="Tahoma" w:cs="Tahoma"/>
                <w:sz w:val="22"/>
                <w:lang w:val="en-US"/>
              </w:rPr>
              <w:t>CNY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35EA" w14:textId="7167652F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</w:t>
            </w:r>
          </w:p>
        </w:tc>
      </w:tr>
      <w:tr w:rsidR="0012325B" w:rsidRPr="004C3609" w14:paraId="76AB465B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D44" w14:textId="5D3AC8B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AD67" w14:textId="40B8E3C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EFE" w14:textId="102565EF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B9A9" w14:textId="05C445A3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7E1C" w14:textId="58F2FDE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96F" w14:textId="436BEB1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B3A" w14:textId="08E2F2E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0,00001 </w:t>
            </w:r>
            <w:r w:rsidRPr="003F28B1">
              <w:rPr>
                <w:rFonts w:ascii="Tahoma" w:hAnsi="Tahoma" w:cs="Tahoma"/>
                <w:sz w:val="22"/>
                <w:lang w:val="en-US"/>
              </w:rPr>
              <w:t>CNY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6FC" w14:textId="26A1A8F2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</w:t>
            </w:r>
          </w:p>
        </w:tc>
      </w:tr>
      <w:tr w:rsidR="0012325B" w:rsidRPr="004C3609" w14:paraId="27142845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04E" w14:textId="1C80E61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A22" w14:textId="1006539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USDCNY_SPT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EF54" w14:textId="55B04073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2D1A" w14:textId="65A56B7E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225" w14:textId="7D03918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C4CD" w14:textId="1E27691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9089" w14:textId="058C26FD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0,00001 </w:t>
            </w:r>
            <w:r w:rsidRPr="003F28B1">
              <w:rPr>
                <w:rFonts w:ascii="Tahoma" w:hAnsi="Tahoma" w:cs="Tahoma"/>
                <w:sz w:val="22"/>
                <w:lang w:val="en-US"/>
              </w:rPr>
              <w:t>CNY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AC70" w14:textId="22DB22E8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Т+2</w:t>
            </w:r>
          </w:p>
        </w:tc>
      </w:tr>
      <w:tr w:rsidR="0012325B" w:rsidRPr="004C3609" w14:paraId="252E9671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D5D" w14:textId="412C94EA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E78A" w14:textId="6659B89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USDCNYTDTM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48F0" w14:textId="1B0B3BB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F4AF" w14:textId="18FDD00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9AB8" w14:textId="5C22E83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40B7" w14:textId="4232BAD4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1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7BEA" w14:textId="37B64C3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CNY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80F9" w14:textId="6796849D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12325B" w:rsidRPr="004C3609" w14:paraId="50479636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3EA" w14:textId="4E09380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E52" w14:textId="52B7954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USDCNYTMSP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995" w14:textId="67E7714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A477" w14:textId="34F0B2FD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532E" w14:textId="110F6EBA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DF68" w14:textId="18178EBE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1 </w:t>
            </w:r>
            <w:r w:rsidRPr="003F28B1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2EBA" w14:textId="3140183F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CNY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758E" w14:textId="02EEF58B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12325B" w:rsidRPr="004C3609" w14:paraId="75562D6C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609" w14:textId="0ACB9E1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B57" w14:textId="531CDEC2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BYNRUB_TOD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AACD" w14:textId="55B8735D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5E47" w14:textId="60DAB467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Белорусский рубль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A188" w14:textId="53A47C9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D326" w14:textId="5A255B9E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1 </w:t>
            </w:r>
            <w:r w:rsidRPr="003F28B1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5967" w14:textId="29DC3CF6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</w:t>
            </w:r>
            <w:r w:rsidRPr="003F28B1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916" w14:textId="6876ED69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627CAD26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269" w14:textId="7F4B0663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7280" w14:textId="7C4100B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BYNRUB_TOM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4F7F" w14:textId="64C57D5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A16A" w14:textId="07656A9D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Белорусский рубль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3706" w14:textId="58B7C8DF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C104" w14:textId="1DA209ED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1 </w:t>
            </w:r>
            <w:r w:rsidRPr="003F28B1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DAEB" w14:textId="5AB8BA9B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</w:t>
            </w:r>
            <w:r w:rsidRPr="003F28B1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4E4E" w14:textId="7BDBADB6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12325B" w:rsidRPr="004C3609" w14:paraId="17E8DEC4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D6D" w14:textId="407BB77C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3F28B1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755F" w14:textId="69169AA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3F28B1">
              <w:rPr>
                <w:rFonts w:ascii="Tahoma" w:eastAsia="Times New Roman" w:hAnsi="Tahoma" w:cs="Tahoma"/>
                <w:sz w:val="22"/>
                <w:lang w:val="en-US"/>
              </w:rPr>
              <w:t>BYN_TODTOM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8EE3" w14:textId="546D8489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57FB" w14:textId="08825DC8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Белорусский рубль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16E4" w14:textId="0C546540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972" w14:textId="1CBD0671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 xml:space="preserve">1 </w:t>
            </w:r>
            <w:r w:rsidRPr="003F28B1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1EA8" w14:textId="17FDF565" w:rsidR="0012325B" w:rsidRPr="003F28B1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</w:rPr>
              <w:t>0,0001</w:t>
            </w:r>
            <w:r w:rsidRPr="003F28B1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E959" w14:textId="2BE63C87" w:rsidR="0012325B" w:rsidRPr="003F28B1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3F28B1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6ECE5521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A1A" w14:textId="653AEA8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A6E" w14:textId="7A247C2E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KZTRUB_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DF6B" w14:textId="3E0666A6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BAD9" w14:textId="64C61CD7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Казахстанский тенге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12C4" w14:textId="44D8858E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AD77" w14:textId="3C4DF71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686B" w14:textId="4C239DC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0,000001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AD68" w14:textId="136D90F0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1AC95F16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DC4" w14:textId="56B428A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A24E" w14:textId="64BCD71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KZTRUB_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459C" w14:textId="15886C5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18C9" w14:textId="0C4C65F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Казахстанский тенге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A9D1" w14:textId="58FCC0A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85C0" w14:textId="7376C42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21A0" w14:textId="363EF38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0,000001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F8D" w14:textId="504ED881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</w:t>
            </w:r>
            <w:r w:rsidRPr="00843198">
              <w:rPr>
                <w:rFonts w:ascii="Tahoma" w:hAnsi="Tahoma" w:cs="Tahoma"/>
                <w:sz w:val="22"/>
              </w:rPr>
              <w:t>1</w:t>
            </w:r>
          </w:p>
        </w:tc>
      </w:tr>
      <w:tr w:rsidR="0012325B" w:rsidRPr="004C3609" w14:paraId="1775ADBE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7D5" w14:textId="204559F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0887" w14:textId="1FC1821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KZT_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084" w14:textId="7F232C2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59E4" w14:textId="69EF79E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Казахстанский тенге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53AC" w14:textId="0768F3F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D123" w14:textId="6065392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2C8" w14:textId="51D00F0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0,000001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A3CC" w14:textId="405562FB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30C87D0C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354" w14:textId="1F99801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74EB" w14:textId="7333445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USDKZT_TOD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5F8C" w14:textId="025BDC13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138" w14:textId="624F4A63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E680" w14:textId="2325A62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785F" w14:textId="300AF29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D230" w14:textId="3CF30049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KZT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8921" w14:textId="59C5CD59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0766E1EF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2BD" w14:textId="3EC3DDA5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9988" w14:textId="7B1ADD7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USDKZT_TOM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CD54" w14:textId="50AE952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B79B" w14:textId="549D46F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6F9A" w14:textId="7665232D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CEC" w14:textId="5705023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4860" w14:textId="1539591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KZT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5B94" w14:textId="541C127C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Т+1 </w:t>
            </w:r>
          </w:p>
        </w:tc>
      </w:tr>
      <w:tr w:rsidR="0012325B" w:rsidRPr="00D400B9" w14:paraId="53B5399A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8D5" w14:textId="5ED4F6D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9431" w14:textId="67943CC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USDKZTTDTM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FA35" w14:textId="30EFC77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BE5D" w14:textId="79C486B5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B9F8" w14:textId="210367D7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442D" w14:textId="180793DC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894" w14:textId="5DA77DF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0</w:t>
            </w:r>
            <w:r w:rsidRPr="00843198">
              <w:rPr>
                <w:rFonts w:ascii="Tahoma" w:hAnsi="Tahoma" w:cs="Tahoma"/>
                <w:sz w:val="22"/>
              </w:rPr>
              <w:t>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KZT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45F" w14:textId="74BB3318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0647A331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1A8" w14:textId="2B0F2858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CA1" w14:textId="7D9985D6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ZARRUB_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D55" w14:textId="2ACD626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BE7D" w14:textId="2A1FA72D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7543" w14:textId="538C33E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597D" w14:textId="19E29A6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45DF" w14:textId="64DE3FAD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bookmarkStart w:id="1" w:name="_Hlk104979598"/>
            <w:r w:rsidRPr="00843198">
              <w:rPr>
                <w:rFonts w:ascii="Tahoma" w:hAnsi="Tahoma" w:cs="Tahoma"/>
                <w:sz w:val="22"/>
              </w:rPr>
              <w:t>0,00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0</w:t>
            </w:r>
            <w:r w:rsidRPr="00843198">
              <w:rPr>
                <w:rFonts w:ascii="Tahoma" w:hAnsi="Tahoma" w:cs="Tahoma"/>
                <w:sz w:val="22"/>
              </w:rPr>
              <w:t>01</w:t>
            </w:r>
            <w:bookmarkEnd w:id="1"/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2DB1" w14:textId="516175DA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51BC0BFE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063" w14:textId="14A5E876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F3E" w14:textId="3A93F43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ZARRUB_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88F0" w14:textId="4628D66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0F6" w14:textId="27B509B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AE4A" w14:textId="6741F649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18" w14:textId="68923BB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319F" w14:textId="3D3DCC6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0</w:t>
            </w:r>
            <w:r w:rsidRPr="00843198">
              <w:rPr>
                <w:rFonts w:ascii="Tahoma" w:hAnsi="Tahoma" w:cs="Tahoma"/>
                <w:sz w:val="22"/>
              </w:rPr>
              <w:t>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C42" w14:textId="557D5302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</w:t>
            </w:r>
            <w:r w:rsidRPr="00843198">
              <w:rPr>
                <w:rFonts w:ascii="Tahoma" w:hAnsi="Tahoma" w:cs="Tahoma"/>
                <w:sz w:val="22"/>
              </w:rPr>
              <w:t>1</w:t>
            </w:r>
          </w:p>
        </w:tc>
      </w:tr>
      <w:tr w:rsidR="0012325B" w:rsidRPr="004C3609" w14:paraId="4140168A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B6F" w14:textId="7BEF043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57B8" w14:textId="6932394C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ZAR_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F1E0" w14:textId="71125895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1BE2" w14:textId="67DD3C5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A2C" w14:textId="2D61E64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CEE3" w14:textId="1FCAE1A5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9EF2" w14:textId="06D67ABC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0</w:t>
            </w:r>
            <w:r w:rsidRPr="00843198">
              <w:rPr>
                <w:rFonts w:ascii="Tahoma" w:hAnsi="Tahoma" w:cs="Tahoma"/>
                <w:sz w:val="22"/>
              </w:rPr>
              <w:t>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7032" w14:textId="2B263176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51A30D33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1A5" w14:textId="7F8B8A5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4C2D" w14:textId="285642A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USDZAR_TOD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2DE6" w14:textId="1904F729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71FA" w14:textId="6E8AAD1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37BE" w14:textId="591E68D3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7B03" w14:textId="7EA84608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602F" w14:textId="08F8B70D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bCs/>
                <w:sz w:val="22"/>
                <w:lang w:val="en-US"/>
              </w:rPr>
              <w:t xml:space="preserve">0,00001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92CA" w14:textId="7B16AD14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204CE57A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F64" w14:textId="4B09A04E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177A" w14:textId="4B57B35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USDZAR_TOM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F97" w14:textId="7E87023D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7FC0" w14:textId="1C6DD9D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D82B" w14:textId="3D4BEF4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C748" w14:textId="2527DB5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373F" w14:textId="48932F96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hAnsi="Tahoma" w:cs="Tahoma"/>
                <w:bCs/>
                <w:sz w:val="22"/>
                <w:lang w:val="en-US"/>
              </w:rPr>
              <w:t>0,00001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ZAR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43DA" w14:textId="491388F7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</w:t>
            </w:r>
            <w:r w:rsidRPr="00843198">
              <w:rPr>
                <w:rFonts w:ascii="Tahoma" w:hAnsi="Tahoma" w:cs="Tahoma"/>
                <w:sz w:val="22"/>
              </w:rPr>
              <w:t>1</w:t>
            </w:r>
          </w:p>
        </w:tc>
      </w:tr>
      <w:tr w:rsidR="0012325B" w:rsidRPr="004C3609" w14:paraId="5144BAD8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0E3" w14:textId="45FF7E7C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E69" w14:textId="2C5A6E72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USDZARTDTM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C33" w14:textId="66FA9DF5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CC9C" w14:textId="378AB9C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4EB8" w14:textId="6005650D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EB7" w14:textId="4A027D3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645" w14:textId="5010FA0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bCs/>
                <w:sz w:val="22"/>
                <w:lang w:val="en-US"/>
              </w:rPr>
              <w:t>0,000</w:t>
            </w:r>
            <w:r w:rsidRPr="00843198">
              <w:rPr>
                <w:rFonts w:ascii="Tahoma" w:hAnsi="Tahoma" w:cs="Tahoma"/>
                <w:bCs/>
                <w:sz w:val="22"/>
              </w:rPr>
              <w:t>00</w:t>
            </w:r>
            <w:r w:rsidRPr="00843198">
              <w:rPr>
                <w:rFonts w:ascii="Tahoma" w:hAnsi="Tahoma" w:cs="Tahoma"/>
                <w:bCs/>
                <w:sz w:val="22"/>
                <w:lang w:val="en-US"/>
              </w:rPr>
              <w:t>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ZAR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1217" w14:textId="55621D16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5B9ADE72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D6E" w14:textId="4657561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525" w14:textId="46CD10B8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AMDRUB_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180C" w14:textId="440DF5D3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99F" w14:textId="669C896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ACDE" w14:textId="1E4F0D08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8DE6" w14:textId="59B3A79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5FB" w14:textId="3B42EDDE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0,000001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63C2" w14:textId="63752F73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79811157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0EB" w14:textId="0CE63C47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302" w14:textId="4407433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AMDRUB_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C330" w14:textId="2B542335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CBA7" w14:textId="73B91663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7686" w14:textId="1166A2E6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B6A4" w14:textId="727F774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711" w14:textId="143EA617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0,000001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0267" w14:textId="570180DF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12325B" w:rsidRPr="004C3609" w14:paraId="1E4AB93E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F4C" w14:textId="6AFE9B75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6D1" w14:textId="42CF61C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AMD_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TD</w:t>
            </w:r>
            <w:r w:rsidRPr="00843198">
              <w:rPr>
                <w:rFonts w:ascii="Tahoma" w:eastAsia="Times New Roman" w:hAnsi="Tahoma" w:cs="Tahoma"/>
                <w:sz w:val="22"/>
              </w:rPr>
              <w:t>1</w:t>
            </w: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6274" w14:textId="0E294272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F6E0" w14:textId="5FE6D2F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B715" w14:textId="35397AB2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73F3" w14:textId="7924D46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E4E" w14:textId="54C24A0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0,000001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6190" w14:textId="09079D89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2DE69F71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B0F" w14:textId="69D80A8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C4EC" w14:textId="2403E32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USDAMD_TOD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6D98" w14:textId="2DC9BE74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496" w14:textId="2F9C43D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558" w14:textId="18E3E8A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A2F2" w14:textId="7A600136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09FC" w14:textId="362DBB6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AMD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3A9" w14:textId="3538ACCF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1C7C627D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455" w14:textId="77A32643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994A" w14:textId="5A4D5EEC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USDAMD_TOM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81C0" w14:textId="400492B2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82BC" w14:textId="05277836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33EC" w14:textId="512EAA9F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C578" w14:textId="1B6C81AC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9F20" w14:textId="7AD6DC12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AMD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6FA8" w14:textId="2C8A301D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12325B" w:rsidRPr="004C3609" w14:paraId="0212109C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F93" w14:textId="13A36991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843198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300" w14:textId="1024AEE7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843198">
              <w:rPr>
                <w:rFonts w:ascii="Tahoma" w:eastAsia="Times New Roman" w:hAnsi="Tahoma" w:cs="Tahoma"/>
                <w:sz w:val="22"/>
                <w:lang w:val="en-US"/>
              </w:rPr>
              <w:t>USDAMDTDTM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6B8" w14:textId="2517DD5B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A404" w14:textId="1F93A17C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F8C2" w14:textId="7DA6D913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F302" w14:textId="04E2B59A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 xml:space="preserve">1 </w:t>
            </w:r>
            <w:r w:rsidRPr="00843198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3A57" w14:textId="34C5D740" w:rsidR="0012325B" w:rsidRPr="00843198" w:rsidRDefault="0012325B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843198">
              <w:rPr>
                <w:rFonts w:ascii="Tahoma" w:hAnsi="Tahoma" w:cs="Tahoma"/>
                <w:sz w:val="22"/>
              </w:rPr>
              <w:t>0,001</w:t>
            </w:r>
            <w:r w:rsidRPr="00843198">
              <w:rPr>
                <w:rFonts w:ascii="Tahoma" w:hAnsi="Tahoma" w:cs="Tahoma"/>
                <w:sz w:val="22"/>
                <w:lang w:val="en-US"/>
              </w:rPr>
              <w:t xml:space="preserve"> AMD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598" w14:textId="3F2152BF" w:rsidR="0012325B" w:rsidRPr="00843198" w:rsidRDefault="0012325B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843198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58F0643C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5E00" w14:textId="4E869259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F92" w14:textId="1BA93A8C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KGSRUB_1TD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519F" w14:textId="4637DB02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04B9" w14:textId="67D9C6DF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Киргизский сом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FD62" w14:textId="28AF4F7A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59B6" w14:textId="6888B576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 xml:space="preserve">1 </w:t>
            </w: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5CE5" w14:textId="715263E0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0,0001</w:t>
            </w:r>
            <w:r w:rsidRPr="000B2BB7">
              <w:rPr>
                <w:rFonts w:ascii="Tahoma" w:hAnsi="Tahoma" w:cs="Tahoma"/>
                <w:sz w:val="22"/>
                <w:lang w:val="en-US"/>
              </w:rPr>
              <w:t xml:space="preserve"> RUB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455" w14:textId="07BDA3C1" w:rsidR="0012325B" w:rsidRPr="00235446" w:rsidRDefault="0012325B" w:rsidP="00235446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15A75D7D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2618" w14:textId="7113E7A1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2776" w14:textId="23A9F716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KGSRUB_1TM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8AF2" w14:textId="4A78DA89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3EC8" w14:textId="1964A7EB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Киргизский сом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4278" w14:textId="458A964C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B7D4" w14:textId="70B4B6BA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 xml:space="preserve">1 </w:t>
            </w: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C933" w14:textId="6334AEE5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0,0001</w:t>
            </w:r>
            <w:r w:rsidRPr="000B2BB7">
              <w:rPr>
                <w:rFonts w:ascii="Tahoma" w:hAnsi="Tahoma" w:cs="Tahoma"/>
                <w:sz w:val="22"/>
                <w:lang w:val="en-US"/>
              </w:rPr>
              <w:t xml:space="preserve"> RUB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4C86" w14:textId="5A76E0C0" w:rsidR="0012325B" w:rsidRPr="00235446" w:rsidRDefault="0012325B" w:rsidP="00235446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12325B" w:rsidRPr="004C3609" w14:paraId="61A41FC4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4FB6" w14:textId="502ADFF1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E804" w14:textId="17DE063B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KGS_1TD1TM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8E56" w14:textId="3BA1CB91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4B84" w14:textId="490B541D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Киргизский сом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B5C" w14:textId="52A6BF97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8267" w14:textId="6210E2A3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 xml:space="preserve">1 </w:t>
            </w: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KGS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E5E6" w14:textId="0470F667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0,0001</w:t>
            </w:r>
            <w:r w:rsidRPr="000B2BB7">
              <w:rPr>
                <w:rFonts w:ascii="Tahoma" w:hAnsi="Tahoma" w:cs="Tahoma"/>
                <w:sz w:val="22"/>
                <w:lang w:val="en-US"/>
              </w:rPr>
              <w:t xml:space="preserve"> RUB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65C6" w14:textId="10E59D4A" w:rsidR="0012325B" w:rsidRPr="00235446" w:rsidRDefault="0012325B" w:rsidP="00235446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4A8D48B6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F93" w14:textId="59174D75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A04" w14:textId="6E03715F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USDKGS_TOD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5D75" w14:textId="15212A9F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41D3" w14:textId="346CD8D3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F9EB" w14:textId="4EC6DFEE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Киргизский 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840A" w14:textId="3E89A007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 xml:space="preserve">1 </w:t>
            </w:r>
            <w:r w:rsidRPr="000B2BB7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F4C6" w14:textId="55A7DC3B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0,0001</w:t>
            </w:r>
            <w:r w:rsidRPr="000B2BB7">
              <w:rPr>
                <w:rFonts w:ascii="Tahoma" w:hAnsi="Tahoma" w:cs="Tahoma"/>
                <w:sz w:val="22"/>
                <w:lang w:val="en-US"/>
              </w:rPr>
              <w:t xml:space="preserve"> KGS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3515" w14:textId="696A6562" w:rsidR="0012325B" w:rsidRPr="00235446" w:rsidRDefault="0012325B" w:rsidP="00235446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12325B" w:rsidRPr="004C3609" w14:paraId="02F16590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F0B" w14:textId="61676B04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4310" w14:textId="57815F54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USDKGS_TOM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43F" w14:textId="1933026B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C368" w14:textId="54F081BC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438D" w14:textId="29ADF259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Киргизский 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38BD" w14:textId="11370D23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 xml:space="preserve">1 </w:t>
            </w:r>
            <w:r w:rsidRPr="000B2BB7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E9AD" w14:textId="6C820E0B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0,0001</w:t>
            </w:r>
            <w:r w:rsidRPr="000B2BB7">
              <w:rPr>
                <w:rFonts w:ascii="Tahoma" w:hAnsi="Tahoma" w:cs="Tahoma"/>
                <w:sz w:val="22"/>
                <w:lang w:val="en-US"/>
              </w:rPr>
              <w:t xml:space="preserve"> KGS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5F8D" w14:textId="375DC969" w:rsidR="0012325B" w:rsidRPr="00235446" w:rsidRDefault="0012325B" w:rsidP="00235446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12325B" w:rsidRPr="004C3609" w14:paraId="054C6682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7C7" w14:textId="1D189B2E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1530" w14:textId="5405FE90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USDKGSTDTM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D69C" w14:textId="0503C5C3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eastAsia="Times New Roman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DA8B" w14:textId="7CC68F72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BEFE" w14:textId="6879FECC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Киргизский 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C20" w14:textId="2B30D803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 xml:space="preserve">1 </w:t>
            </w:r>
            <w:r w:rsidRPr="000B2BB7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1F7" w14:textId="54C6B28A" w:rsidR="0012325B" w:rsidRPr="00235446" w:rsidRDefault="0012325B" w:rsidP="00235446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highlight w:val="yellow"/>
              </w:rPr>
            </w:pPr>
            <w:r w:rsidRPr="000B2BB7">
              <w:rPr>
                <w:rFonts w:ascii="Tahoma" w:hAnsi="Tahoma" w:cs="Tahoma"/>
                <w:sz w:val="22"/>
              </w:rPr>
              <w:t>0,0001</w:t>
            </w:r>
            <w:r w:rsidRPr="000B2BB7">
              <w:rPr>
                <w:rFonts w:ascii="Tahoma" w:hAnsi="Tahoma" w:cs="Tahoma"/>
                <w:sz w:val="22"/>
                <w:lang w:val="en-US"/>
              </w:rPr>
              <w:t xml:space="preserve"> KGS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5E9D" w14:textId="61303668" w:rsidR="0012325B" w:rsidRPr="00235446" w:rsidRDefault="0012325B" w:rsidP="00235446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highlight w:val="yellow"/>
                <w:lang w:val="en-US"/>
              </w:rPr>
            </w:pPr>
            <w:r w:rsidRPr="000B2BB7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12325B" w:rsidRPr="004C3609" w14:paraId="326C499E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46A0" w14:textId="03DC46E0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52AD" w14:textId="3497A6A3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TJSRUB_1TD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7590" w14:textId="38E09BF3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TJS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F06C" w14:textId="1BCB7FDD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Таджикский сомони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AA5" w14:textId="68F4F8CE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25A2" w14:textId="18F9E788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1 TJS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D8D" w14:textId="65BC3438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0,0001 RUB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D29B" w14:textId="4324D90E" w:rsidR="0012325B" w:rsidRPr="000B2BB7" w:rsidRDefault="0012325B" w:rsidP="003F28B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T+0</w:t>
            </w:r>
          </w:p>
        </w:tc>
      </w:tr>
      <w:tr w:rsidR="0012325B" w:rsidRPr="004C3609" w14:paraId="5BE23DB5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CE9" w14:textId="069804D4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0AB" w14:textId="10FDDE7C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TJSRUB_1TM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EADC" w14:textId="764CE7A0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TJS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27D" w14:textId="7F5EE83F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Таджикский сомони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D3B6" w14:textId="7700B44A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BFD7" w14:textId="71118160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1 TJS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C31F" w14:textId="002C2B41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0,0001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63AA" w14:textId="7920F29D" w:rsidR="0012325B" w:rsidRPr="000B2BB7" w:rsidRDefault="0012325B" w:rsidP="003F28B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T+1</w:t>
            </w:r>
          </w:p>
        </w:tc>
      </w:tr>
      <w:tr w:rsidR="0012325B" w:rsidRPr="004C3609" w14:paraId="5D93C3E4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780" w14:textId="32236DD3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ED0" w14:textId="14390AE7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TJS_1TD1TM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55B6" w14:textId="6B63EBD3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TJS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1124" w14:textId="735AE86C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Таджикский сомони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6CBF" w14:textId="0193714C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869E" w14:textId="106E200B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1 TJS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379E" w14:textId="39840719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0,0001 RUB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5189" w14:textId="5DD90F52" w:rsidR="0012325B" w:rsidRPr="000B2BB7" w:rsidRDefault="0012325B" w:rsidP="003F28B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T+0/T+1</w:t>
            </w:r>
          </w:p>
        </w:tc>
      </w:tr>
      <w:tr w:rsidR="0012325B" w:rsidRPr="004C3609" w14:paraId="340337F1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AD7" w14:textId="4A477157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CAFF" w14:textId="31D3FEC2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USDTJS_TOD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7A6" w14:textId="2CE11E63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724B" w14:textId="5357817F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6BCF" w14:textId="5F0FD48E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Таджикский сомони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9F64" w14:textId="7D5A293E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1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9EDE" w14:textId="418D9570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0,00001 TJS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299" w14:textId="51BE7DDA" w:rsidR="0012325B" w:rsidRPr="000B2BB7" w:rsidRDefault="0012325B" w:rsidP="003F28B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T+0</w:t>
            </w:r>
          </w:p>
        </w:tc>
      </w:tr>
      <w:tr w:rsidR="0012325B" w:rsidRPr="004C3609" w14:paraId="539A22DB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2A7" w14:textId="533AF8F1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1328" w14:textId="186D0966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USDTJS_TOM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D45A" w14:textId="2A0E4B59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D0D" w14:textId="016D5F24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A2B7" w14:textId="5BE79855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Таджикский сомони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31F" w14:textId="5ECBCDD2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1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092" w14:textId="07692935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0,00001 TJS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407" w14:textId="53257ECC" w:rsidR="0012325B" w:rsidRPr="000B2BB7" w:rsidRDefault="0012325B" w:rsidP="003F28B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T+1</w:t>
            </w:r>
          </w:p>
        </w:tc>
      </w:tr>
      <w:tr w:rsidR="0012325B" w:rsidRPr="004C3609" w14:paraId="1FD42BE5" w14:textId="77777777" w:rsidTr="00CA65B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BE1" w14:textId="2BD18C09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DC28" w14:textId="20F5F184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USDTJSTDTM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8FD9" w14:textId="163F09EE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3CD6" w14:textId="0B6CB30D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Доллар США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E91C" w14:textId="641DA70D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Таджикский сомони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B52" w14:textId="609E99CD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0B2BB7">
              <w:rPr>
                <w:rFonts w:ascii="Tahoma" w:hAnsi="Tahoma" w:cs="Tahoma"/>
                <w:color w:val="000000"/>
                <w:sz w:val="22"/>
                <w:lang w:val="en-US"/>
              </w:rPr>
              <w:t>1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3940" w14:textId="0DA89EAE" w:rsidR="0012325B" w:rsidRPr="000B2BB7" w:rsidRDefault="0012325B" w:rsidP="003F28B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0,000001 TJS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171B" w14:textId="67EC9F4E" w:rsidR="0012325B" w:rsidRPr="000B2BB7" w:rsidRDefault="0012325B" w:rsidP="003F28B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CB0988">
              <w:rPr>
                <w:rFonts w:ascii="Tahoma" w:hAnsi="Tahoma" w:cs="Tahoma"/>
                <w:color w:val="000000"/>
                <w:sz w:val="22"/>
                <w:lang w:val="en-US"/>
              </w:rPr>
              <w:t>T+0/T+1</w:t>
            </w:r>
          </w:p>
        </w:tc>
      </w:tr>
    </w:tbl>
    <w:p w14:paraId="41E1E03B" w14:textId="77777777" w:rsidR="00B433B6" w:rsidRPr="004C3609" w:rsidRDefault="00B433B6" w:rsidP="00A1388E">
      <w:pPr>
        <w:spacing w:before="120" w:after="0"/>
        <w:rPr>
          <w:rFonts w:ascii="Tahoma" w:hAnsi="Tahoma" w:cs="Tahoma"/>
          <w:b/>
          <w:sz w:val="22"/>
        </w:rPr>
      </w:pPr>
    </w:p>
    <w:p w14:paraId="55F361F6" w14:textId="27687D48" w:rsidR="00A1388E" w:rsidRDefault="00A1388E" w:rsidP="0012325B">
      <w:pPr>
        <w:spacing w:before="12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b/>
          <w:sz w:val="22"/>
        </w:rPr>
        <w:t>*</w:t>
      </w:r>
      <w:r w:rsidRPr="004C3609">
        <w:rPr>
          <w:rFonts w:ascii="Tahoma" w:hAnsi="Tahoma" w:cs="Tahoma"/>
          <w:sz w:val="22"/>
        </w:rPr>
        <w:t xml:space="preserve"> </w:t>
      </w:r>
      <w:r w:rsidR="0012325B">
        <w:rPr>
          <w:rFonts w:ascii="Tahoma" w:hAnsi="Tahoma" w:cs="Tahoma"/>
          <w:sz w:val="22"/>
        </w:rPr>
        <w:t>За 1 единицу валюты.</w:t>
      </w:r>
    </w:p>
    <w:p w14:paraId="6E9B0739" w14:textId="77777777" w:rsidR="0012325B" w:rsidRPr="004C3609" w:rsidRDefault="005C1231" w:rsidP="0012325B">
      <w:pPr>
        <w:spacing w:before="120"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</w:t>
      </w:r>
      <w:r w:rsidR="0012325B" w:rsidRPr="004C3609">
        <w:rPr>
          <w:rFonts w:ascii="Tahoma" w:hAnsi="Tahoma" w:cs="Tahoma"/>
          <w:sz w:val="22"/>
        </w:rPr>
        <w:t xml:space="preserve">T+n – дата, отстоящая от даты заключения Сделки с иностранной валютой (Т) на соответствующее количество Расчетных дней (n). </w:t>
      </w:r>
    </w:p>
    <w:p w14:paraId="4C710E44" w14:textId="77777777" w:rsidR="0012325B" w:rsidRDefault="0012325B" w:rsidP="0012325B">
      <w:pPr>
        <w:spacing w:before="6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>Даты исполнения обязательств по Внебиржевым сделкам с иностранной валютой могут быть изменены по решению Клирингового центра.</w:t>
      </w:r>
    </w:p>
    <w:p w14:paraId="7A751DE6" w14:textId="283D2A96" w:rsidR="005C1231" w:rsidRPr="004C3609" w:rsidRDefault="005C1231" w:rsidP="00804648">
      <w:pPr>
        <w:spacing w:before="60" w:after="0"/>
        <w:rPr>
          <w:rFonts w:ascii="Tahoma" w:hAnsi="Tahoma" w:cs="Tahoma"/>
          <w:sz w:val="22"/>
        </w:rPr>
      </w:pPr>
    </w:p>
    <w:p w14:paraId="7FF3DEEA" w14:textId="77777777" w:rsidR="0012325B" w:rsidRPr="004C3609" w:rsidRDefault="0012325B">
      <w:pPr>
        <w:spacing w:before="60" w:after="0"/>
        <w:rPr>
          <w:rFonts w:ascii="Tahoma" w:hAnsi="Tahoma" w:cs="Tahoma"/>
          <w:sz w:val="22"/>
        </w:rPr>
      </w:pPr>
    </w:p>
    <w:sectPr w:rsidR="0012325B" w:rsidRPr="004C3609" w:rsidSect="00C128FD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B7B7" w14:textId="77777777" w:rsidR="00D77EE8" w:rsidRDefault="00D77EE8" w:rsidP="00226C24">
      <w:pPr>
        <w:spacing w:after="0"/>
      </w:pPr>
      <w:r>
        <w:separator/>
      </w:r>
    </w:p>
  </w:endnote>
  <w:endnote w:type="continuationSeparator" w:id="0">
    <w:p w14:paraId="245A8C61" w14:textId="77777777" w:rsidR="00D77EE8" w:rsidRDefault="00D77EE8" w:rsidP="00226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925B" w14:textId="77777777" w:rsidR="00CD699D" w:rsidRDefault="00CD699D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48A52AD" w14:textId="77777777" w:rsidR="00CD699D" w:rsidRDefault="00CD699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112E" w14:textId="77777777" w:rsidR="00D77EE8" w:rsidRDefault="00D77EE8" w:rsidP="00226C24">
      <w:pPr>
        <w:spacing w:after="0"/>
      </w:pPr>
      <w:r>
        <w:separator/>
      </w:r>
    </w:p>
  </w:footnote>
  <w:footnote w:type="continuationSeparator" w:id="0">
    <w:p w14:paraId="56240115" w14:textId="77777777" w:rsidR="00D77EE8" w:rsidRDefault="00D77EE8" w:rsidP="00226C24">
      <w:pPr>
        <w:spacing w:after="0"/>
      </w:pPr>
      <w:r>
        <w:continuationSeparator/>
      </w:r>
    </w:p>
  </w:footnote>
  <w:footnote w:id="1">
    <w:p w14:paraId="431130C4" w14:textId="77777777" w:rsidR="00CD699D" w:rsidRDefault="00CD699D">
      <w:pPr>
        <w:pStyle w:val="af5"/>
      </w:pPr>
      <w:r>
        <w:rPr>
          <w:rStyle w:val="af7"/>
        </w:rPr>
        <w:footnoteRef/>
      </w:r>
      <w:r>
        <w:t xml:space="preserve"> Непосредственный перечень валют и процентных ставок, являющихся предметом (предметами) обязательств по внебиржевому Договору устанавливаются спецификацией внебиржевого Договора</w:t>
      </w:r>
    </w:p>
  </w:footnote>
  <w:footnote w:id="2">
    <w:p w14:paraId="5B66B7A5" w14:textId="54B212BF" w:rsidR="00CD699D" w:rsidRDefault="00CD699D">
      <w:pPr>
        <w:pStyle w:val="af5"/>
      </w:pPr>
      <w:r>
        <w:rPr>
          <w:rStyle w:val="af7"/>
        </w:rPr>
        <w:footnoteRef/>
      </w:r>
      <w:r>
        <w:t xml:space="preserve"> П</w:t>
      </w:r>
      <w:r w:rsidRPr="00C503B3">
        <w:t>еречень ценных бумаг, с которыми возможно заключение Внебиржевых сделок с ценными бумагами</w:t>
      </w:r>
      <w:r>
        <w:t>, приведен в Распоряжении «</w:t>
      </w:r>
      <w:r w:rsidRPr="00C503B3">
        <w:t>О ценных бумагах, с которыми возможно заключение Внебиржевых сделок с ценными бумагами</w:t>
      </w:r>
      <w:r>
        <w:t>».</w:t>
      </w:r>
    </w:p>
  </w:footnote>
  <w:footnote w:id="3">
    <w:p w14:paraId="174273E5" w14:textId="574F0C5A" w:rsidR="00EF5AA1" w:rsidRDefault="00EF5AA1" w:rsidP="00C747FB">
      <w:pPr>
        <w:pStyle w:val="af5"/>
      </w:pPr>
      <w:r>
        <w:rPr>
          <w:rStyle w:val="af7"/>
        </w:rPr>
        <w:footnoteRef/>
      </w:r>
      <w:r>
        <w:t xml:space="preserve"> OTCT и OTCF – сделки с Провайдерами ликвидности;</w:t>
      </w:r>
    </w:p>
    <w:p w14:paraId="52CBBEA0" w14:textId="0C4F0059" w:rsidR="00EF5AA1" w:rsidRDefault="00EF5AA1" w:rsidP="00C747FB">
      <w:pPr>
        <w:pStyle w:val="af5"/>
      </w:pPr>
      <w:r>
        <w:t>RFSM – режим «Аукцион RFS».</w:t>
      </w:r>
    </w:p>
  </w:footnote>
  <w:footnote w:id="4">
    <w:p w14:paraId="05889A49" w14:textId="77777777" w:rsidR="00CD699D" w:rsidRDefault="00CD699D" w:rsidP="009E52C0">
      <w:pPr>
        <w:pStyle w:val="af5"/>
      </w:pPr>
      <w:r>
        <w:rPr>
          <w:rStyle w:val="af7"/>
        </w:rPr>
        <w:footnoteRef/>
      </w:r>
      <w:r>
        <w:t xml:space="preserve"> </w:t>
      </w:r>
      <w:r w:rsidRPr="00FF305A">
        <w:t>В режиме OTCF принимаются только Предложения на заключение Внебиржевой сделки с иностранной валютой</w:t>
      </w:r>
      <w:r>
        <w:t>, размером</w:t>
      </w:r>
      <w:r w:rsidRPr="00DB648A">
        <w:t xml:space="preserve"> 1 000 000, 2 000 000, 5 000 000 или 10 000 000 лотов</w:t>
      </w:r>
      <w:r w:rsidRPr="00FF305A">
        <w:t>, содержащие не требующего дополнительного подтверждения согласие купить определенное количество лотов по цене, не выше указанной в таком Предложении максимальной цены покупки, или продать определенное количество лотов</w:t>
      </w:r>
      <w:r>
        <w:t xml:space="preserve"> по цене, не ниже указанной в таком Предложении минимальной цены продажи. Предложение на заключение Внебиржевой сделки с иностранной валютой в режиме </w:t>
      </w:r>
      <w:r>
        <w:rPr>
          <w:lang w:val="en-US"/>
        </w:rPr>
        <w:t>OTCF</w:t>
      </w:r>
      <w:r w:rsidRPr="00FF305A">
        <w:t xml:space="preserve"> </w:t>
      </w:r>
      <w:r>
        <w:t>исполняется полностью сразу же после его регистрации в Клиринговой системе, а при невозможности его немедленного исполнения отклоняется.</w:t>
      </w:r>
    </w:p>
    <w:p w14:paraId="64939625" w14:textId="77777777" w:rsidR="00CD699D" w:rsidRPr="00B21A4D" w:rsidRDefault="00CD699D" w:rsidP="009E52C0">
      <w:pPr>
        <w:pStyle w:val="af5"/>
      </w:pPr>
    </w:p>
  </w:footnote>
  <w:footnote w:id="5">
    <w:p w14:paraId="1756F5B1" w14:textId="4A52D3D1" w:rsidR="0012325B" w:rsidRDefault="0012325B" w:rsidP="00607980">
      <w:pPr>
        <w:pStyle w:val="af5"/>
      </w:pPr>
      <w:r>
        <w:rPr>
          <w:rStyle w:val="af7"/>
        </w:rPr>
        <w:footnoteRef/>
      </w:r>
      <w:r>
        <w:t xml:space="preserve"> RFSM – режим «Аукцион RFS»;</w:t>
      </w:r>
    </w:p>
    <w:p w14:paraId="50DDFAC3" w14:textId="7E1C54FF" w:rsidR="0012325B" w:rsidRDefault="0012325B" w:rsidP="00607980">
      <w:pPr>
        <w:pStyle w:val="af5"/>
      </w:pPr>
      <w:r>
        <w:t xml:space="preserve">CPCL – </w:t>
      </w:r>
      <w:bookmarkStart w:id="0" w:name="_Hlk75516605"/>
      <w:r>
        <w:t>режим «Клиринг с ЦК»</w:t>
      </w:r>
      <w:bookmarkEnd w:id="0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BB"/>
    <w:multiLevelType w:val="hybridMultilevel"/>
    <w:tmpl w:val="5542499E"/>
    <w:lvl w:ilvl="0" w:tplc="920672D4">
      <w:start w:val="1"/>
      <w:numFmt w:val="decimal"/>
      <w:pStyle w:val="a"/>
      <w:lvlText w:val="Приложение №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B4545"/>
    <w:multiLevelType w:val="hybridMultilevel"/>
    <w:tmpl w:val="78EC8378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D5A"/>
    <w:multiLevelType w:val="hybridMultilevel"/>
    <w:tmpl w:val="B420A8EC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01E9"/>
    <w:multiLevelType w:val="hybridMultilevel"/>
    <w:tmpl w:val="AB6AA814"/>
    <w:lvl w:ilvl="0" w:tplc="A3461BC4">
      <w:start w:val="1"/>
      <w:numFmt w:val="decimal"/>
      <w:pStyle w:val="a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811BF"/>
    <w:multiLevelType w:val="hybridMultilevel"/>
    <w:tmpl w:val="D9B80F34"/>
    <w:lvl w:ilvl="0" w:tplc="E7DA3D6E">
      <w:start w:val="1"/>
      <w:numFmt w:val="bullet"/>
      <w:pStyle w:val="1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C32"/>
    <w:multiLevelType w:val="hybridMultilevel"/>
    <w:tmpl w:val="0E24DC3A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768A"/>
    <w:multiLevelType w:val="hybridMultilevel"/>
    <w:tmpl w:val="92B0094C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6A8B"/>
    <w:multiLevelType w:val="hybridMultilevel"/>
    <w:tmpl w:val="9FB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3EB"/>
    <w:multiLevelType w:val="hybridMultilevel"/>
    <w:tmpl w:val="D3FA96C2"/>
    <w:lvl w:ilvl="0" w:tplc="233AB266">
      <w:start w:val="1"/>
      <w:numFmt w:val="bullet"/>
      <w:pStyle w:val="a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B41DC3"/>
    <w:multiLevelType w:val="hybridMultilevel"/>
    <w:tmpl w:val="887CA38C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48A0"/>
    <w:multiLevelType w:val="hybridMultilevel"/>
    <w:tmpl w:val="D95C2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295F75"/>
    <w:multiLevelType w:val="hybridMultilevel"/>
    <w:tmpl w:val="AB86ABF2"/>
    <w:lvl w:ilvl="0" w:tplc="2F60F8B4">
      <w:start w:val="1"/>
      <w:numFmt w:val="bullet"/>
      <w:pStyle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403FAC"/>
    <w:multiLevelType w:val="hybridMultilevel"/>
    <w:tmpl w:val="EF62229E"/>
    <w:lvl w:ilvl="0" w:tplc="9FC0230C">
      <w:start w:val="1"/>
      <w:numFmt w:val="decimal"/>
      <w:pStyle w:val="10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27554"/>
    <w:multiLevelType w:val="hybridMultilevel"/>
    <w:tmpl w:val="12A0E2E2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E2D4F"/>
    <w:multiLevelType w:val="multilevel"/>
    <w:tmpl w:val="074C4516"/>
    <w:lvl w:ilvl="0">
      <w:start w:val="1"/>
      <w:numFmt w:val="upperRoman"/>
      <w:pStyle w:val="a2"/>
      <w:lvlText w:val="РАЗДЕЛ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upperRoman"/>
      <w:lvlText w:val="ПОДРАЗДЕЛ %1-%2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pStyle w:val="a3"/>
      <w:isLgl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4"/>
      <w:isLgl/>
      <w:lvlText w:val="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pStyle w:val="11"/>
      <w:isLgl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5"/>
  </w:num>
  <w:num w:numId="11">
    <w:abstractNumId w:val="0"/>
  </w:num>
  <w:num w:numId="12">
    <w:abstractNumId w:val="15"/>
  </w:num>
  <w:num w:numId="13">
    <w:abstractNumId w:val="15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  <w:num w:numId="18">
    <w:abstractNumId w:val="4"/>
  </w:num>
  <w:num w:numId="19">
    <w:abstractNumId w:val="15"/>
  </w:num>
  <w:num w:numId="20">
    <w:abstractNumId w:val="15"/>
  </w:num>
  <w:num w:numId="21">
    <w:abstractNumId w:val="7"/>
  </w:num>
  <w:num w:numId="22">
    <w:abstractNumId w:val="6"/>
  </w:num>
  <w:num w:numId="23">
    <w:abstractNumId w:val="9"/>
  </w:num>
  <w:num w:numId="24">
    <w:abstractNumId w:val="11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5"/>
    <w:rsid w:val="00002D31"/>
    <w:rsid w:val="00015D89"/>
    <w:rsid w:val="000312C5"/>
    <w:rsid w:val="00033028"/>
    <w:rsid w:val="00036305"/>
    <w:rsid w:val="00040356"/>
    <w:rsid w:val="00043569"/>
    <w:rsid w:val="00091137"/>
    <w:rsid w:val="000A0EE3"/>
    <w:rsid w:val="000A36C8"/>
    <w:rsid w:val="000A3AA8"/>
    <w:rsid w:val="000A56BD"/>
    <w:rsid w:val="000A6972"/>
    <w:rsid w:val="000A6A16"/>
    <w:rsid w:val="000B11CA"/>
    <w:rsid w:val="000B2BB7"/>
    <w:rsid w:val="000C0A60"/>
    <w:rsid w:val="000C1CA5"/>
    <w:rsid w:val="000C5C8E"/>
    <w:rsid w:val="000C79D7"/>
    <w:rsid w:val="000D0EED"/>
    <w:rsid w:val="000D4B04"/>
    <w:rsid w:val="000D77FF"/>
    <w:rsid w:val="000D7C97"/>
    <w:rsid w:val="000F25B8"/>
    <w:rsid w:val="000F5C71"/>
    <w:rsid w:val="000F72CC"/>
    <w:rsid w:val="00103CA7"/>
    <w:rsid w:val="0011449E"/>
    <w:rsid w:val="0012325B"/>
    <w:rsid w:val="00131D97"/>
    <w:rsid w:val="001322BC"/>
    <w:rsid w:val="001536C3"/>
    <w:rsid w:val="00167BF0"/>
    <w:rsid w:val="00177A81"/>
    <w:rsid w:val="00180CAF"/>
    <w:rsid w:val="00186D9B"/>
    <w:rsid w:val="00191A71"/>
    <w:rsid w:val="001A22E4"/>
    <w:rsid w:val="001A3015"/>
    <w:rsid w:val="001B008F"/>
    <w:rsid w:val="001B2D5C"/>
    <w:rsid w:val="001B36CC"/>
    <w:rsid w:val="001B7B63"/>
    <w:rsid w:val="001D46DB"/>
    <w:rsid w:val="001D4A09"/>
    <w:rsid w:val="001D5530"/>
    <w:rsid w:val="001E2ECB"/>
    <w:rsid w:val="001E5480"/>
    <w:rsid w:val="001E75AA"/>
    <w:rsid w:val="0020269A"/>
    <w:rsid w:val="00214640"/>
    <w:rsid w:val="00220134"/>
    <w:rsid w:val="00226C24"/>
    <w:rsid w:val="002309BD"/>
    <w:rsid w:val="00233647"/>
    <w:rsid w:val="00235446"/>
    <w:rsid w:val="00235789"/>
    <w:rsid w:val="002373A2"/>
    <w:rsid w:val="0024085C"/>
    <w:rsid w:val="002414B2"/>
    <w:rsid w:val="00245E54"/>
    <w:rsid w:val="00250488"/>
    <w:rsid w:val="00252242"/>
    <w:rsid w:val="00257BFF"/>
    <w:rsid w:val="00261AD7"/>
    <w:rsid w:val="0026335B"/>
    <w:rsid w:val="00264FEB"/>
    <w:rsid w:val="00270276"/>
    <w:rsid w:val="00271725"/>
    <w:rsid w:val="00276A04"/>
    <w:rsid w:val="0027743A"/>
    <w:rsid w:val="0028195C"/>
    <w:rsid w:val="00290E2C"/>
    <w:rsid w:val="00293D92"/>
    <w:rsid w:val="002B42E9"/>
    <w:rsid w:val="002B7699"/>
    <w:rsid w:val="002B7BD7"/>
    <w:rsid w:val="002C4E68"/>
    <w:rsid w:val="002D05F6"/>
    <w:rsid w:val="002D2D00"/>
    <w:rsid w:val="002E77D3"/>
    <w:rsid w:val="002F0CA0"/>
    <w:rsid w:val="002F1B54"/>
    <w:rsid w:val="002F6214"/>
    <w:rsid w:val="003004E4"/>
    <w:rsid w:val="00300E98"/>
    <w:rsid w:val="0031042E"/>
    <w:rsid w:val="00310430"/>
    <w:rsid w:val="00312870"/>
    <w:rsid w:val="003263E8"/>
    <w:rsid w:val="00333DBB"/>
    <w:rsid w:val="00336B0C"/>
    <w:rsid w:val="003373D1"/>
    <w:rsid w:val="0035097D"/>
    <w:rsid w:val="00360A19"/>
    <w:rsid w:val="003660FA"/>
    <w:rsid w:val="00372277"/>
    <w:rsid w:val="00380197"/>
    <w:rsid w:val="00381F47"/>
    <w:rsid w:val="00383D3F"/>
    <w:rsid w:val="00393D69"/>
    <w:rsid w:val="00394273"/>
    <w:rsid w:val="003A17E3"/>
    <w:rsid w:val="003B6603"/>
    <w:rsid w:val="003B692D"/>
    <w:rsid w:val="003B7DA2"/>
    <w:rsid w:val="003C0303"/>
    <w:rsid w:val="003C2E68"/>
    <w:rsid w:val="003C41D6"/>
    <w:rsid w:val="003C4CF1"/>
    <w:rsid w:val="003D61DF"/>
    <w:rsid w:val="003F0CD2"/>
    <w:rsid w:val="003F28B1"/>
    <w:rsid w:val="00407B47"/>
    <w:rsid w:val="00411343"/>
    <w:rsid w:val="00411CDA"/>
    <w:rsid w:val="004122B6"/>
    <w:rsid w:val="0041327F"/>
    <w:rsid w:val="0042316C"/>
    <w:rsid w:val="004256BF"/>
    <w:rsid w:val="004268CE"/>
    <w:rsid w:val="004405B0"/>
    <w:rsid w:val="0044191B"/>
    <w:rsid w:val="004457D0"/>
    <w:rsid w:val="00453C5A"/>
    <w:rsid w:val="00456CFB"/>
    <w:rsid w:val="004576E2"/>
    <w:rsid w:val="00472828"/>
    <w:rsid w:val="00490A36"/>
    <w:rsid w:val="00490E0B"/>
    <w:rsid w:val="00497D3F"/>
    <w:rsid w:val="004B2921"/>
    <w:rsid w:val="004B5DC3"/>
    <w:rsid w:val="004B5E80"/>
    <w:rsid w:val="004C0AFC"/>
    <w:rsid w:val="004C264E"/>
    <w:rsid w:val="004C279A"/>
    <w:rsid w:val="004C3609"/>
    <w:rsid w:val="004F2467"/>
    <w:rsid w:val="004F4266"/>
    <w:rsid w:val="005057F6"/>
    <w:rsid w:val="005109E2"/>
    <w:rsid w:val="005115B8"/>
    <w:rsid w:val="00526705"/>
    <w:rsid w:val="00526E07"/>
    <w:rsid w:val="00532B1F"/>
    <w:rsid w:val="00533599"/>
    <w:rsid w:val="0054153E"/>
    <w:rsid w:val="00544180"/>
    <w:rsid w:val="00544538"/>
    <w:rsid w:val="0055175C"/>
    <w:rsid w:val="00556B7C"/>
    <w:rsid w:val="00567554"/>
    <w:rsid w:val="00567E55"/>
    <w:rsid w:val="0057631E"/>
    <w:rsid w:val="005775D5"/>
    <w:rsid w:val="00581AFE"/>
    <w:rsid w:val="00587E2D"/>
    <w:rsid w:val="00593CB9"/>
    <w:rsid w:val="005B19DD"/>
    <w:rsid w:val="005B39FF"/>
    <w:rsid w:val="005C1231"/>
    <w:rsid w:val="005C1279"/>
    <w:rsid w:val="005C77E3"/>
    <w:rsid w:val="005D0B84"/>
    <w:rsid w:val="005D30BE"/>
    <w:rsid w:val="005D587C"/>
    <w:rsid w:val="005D63AB"/>
    <w:rsid w:val="005D7BAD"/>
    <w:rsid w:val="005F01DC"/>
    <w:rsid w:val="005F5981"/>
    <w:rsid w:val="005F7417"/>
    <w:rsid w:val="005F7833"/>
    <w:rsid w:val="00602B04"/>
    <w:rsid w:val="00607980"/>
    <w:rsid w:val="006171C2"/>
    <w:rsid w:val="00626720"/>
    <w:rsid w:val="00635910"/>
    <w:rsid w:val="006428B4"/>
    <w:rsid w:val="006456C7"/>
    <w:rsid w:val="00646860"/>
    <w:rsid w:val="006473C8"/>
    <w:rsid w:val="00666FB8"/>
    <w:rsid w:val="00672348"/>
    <w:rsid w:val="00674437"/>
    <w:rsid w:val="00680568"/>
    <w:rsid w:val="006818FD"/>
    <w:rsid w:val="006826F9"/>
    <w:rsid w:val="00683B9E"/>
    <w:rsid w:val="00686413"/>
    <w:rsid w:val="00691FC2"/>
    <w:rsid w:val="006935DA"/>
    <w:rsid w:val="00693940"/>
    <w:rsid w:val="00694BF8"/>
    <w:rsid w:val="006A0655"/>
    <w:rsid w:val="006A5C90"/>
    <w:rsid w:val="006B02AB"/>
    <w:rsid w:val="006B260C"/>
    <w:rsid w:val="006B5CFE"/>
    <w:rsid w:val="006B73D0"/>
    <w:rsid w:val="006C4A35"/>
    <w:rsid w:val="006D13AA"/>
    <w:rsid w:val="006D6FFB"/>
    <w:rsid w:val="006E27E6"/>
    <w:rsid w:val="006E285B"/>
    <w:rsid w:val="006E45BC"/>
    <w:rsid w:val="006F6614"/>
    <w:rsid w:val="006F7E10"/>
    <w:rsid w:val="00703477"/>
    <w:rsid w:val="007070CD"/>
    <w:rsid w:val="0070761E"/>
    <w:rsid w:val="0071030F"/>
    <w:rsid w:val="00710DB3"/>
    <w:rsid w:val="0071127D"/>
    <w:rsid w:val="00721F76"/>
    <w:rsid w:val="007236C5"/>
    <w:rsid w:val="00736FD5"/>
    <w:rsid w:val="00740C42"/>
    <w:rsid w:val="00744182"/>
    <w:rsid w:val="00754E43"/>
    <w:rsid w:val="00757CE8"/>
    <w:rsid w:val="007621C9"/>
    <w:rsid w:val="00786077"/>
    <w:rsid w:val="00792FC2"/>
    <w:rsid w:val="007A5B42"/>
    <w:rsid w:val="007B1A9F"/>
    <w:rsid w:val="007B5353"/>
    <w:rsid w:val="007C0603"/>
    <w:rsid w:val="007C4CBC"/>
    <w:rsid w:val="007D2BF0"/>
    <w:rsid w:val="007D62EA"/>
    <w:rsid w:val="007E5B87"/>
    <w:rsid w:val="007F40DE"/>
    <w:rsid w:val="00804648"/>
    <w:rsid w:val="00807621"/>
    <w:rsid w:val="00811A6B"/>
    <w:rsid w:val="008236D6"/>
    <w:rsid w:val="00826544"/>
    <w:rsid w:val="008327E8"/>
    <w:rsid w:val="00834E4B"/>
    <w:rsid w:val="00835503"/>
    <w:rsid w:val="00842F5C"/>
    <w:rsid w:val="00843198"/>
    <w:rsid w:val="008459F9"/>
    <w:rsid w:val="00846F05"/>
    <w:rsid w:val="00851055"/>
    <w:rsid w:val="00856D0A"/>
    <w:rsid w:val="00860F3F"/>
    <w:rsid w:val="008636A0"/>
    <w:rsid w:val="00874391"/>
    <w:rsid w:val="0087740B"/>
    <w:rsid w:val="00882EBF"/>
    <w:rsid w:val="0089194B"/>
    <w:rsid w:val="008A0293"/>
    <w:rsid w:val="008B7F8F"/>
    <w:rsid w:val="008F5F1B"/>
    <w:rsid w:val="00906DC9"/>
    <w:rsid w:val="00913A31"/>
    <w:rsid w:val="00914293"/>
    <w:rsid w:val="00922075"/>
    <w:rsid w:val="00925A2E"/>
    <w:rsid w:val="009430EB"/>
    <w:rsid w:val="0095015A"/>
    <w:rsid w:val="00961810"/>
    <w:rsid w:val="009648B5"/>
    <w:rsid w:val="0096494B"/>
    <w:rsid w:val="009838B1"/>
    <w:rsid w:val="0098419A"/>
    <w:rsid w:val="00985575"/>
    <w:rsid w:val="009A361D"/>
    <w:rsid w:val="009A5938"/>
    <w:rsid w:val="009A68EC"/>
    <w:rsid w:val="009A6B2D"/>
    <w:rsid w:val="009B0ED7"/>
    <w:rsid w:val="009B701A"/>
    <w:rsid w:val="009C1967"/>
    <w:rsid w:val="009C20E1"/>
    <w:rsid w:val="009D00BC"/>
    <w:rsid w:val="009E29FF"/>
    <w:rsid w:val="009E52C0"/>
    <w:rsid w:val="009F65AD"/>
    <w:rsid w:val="009F6DA6"/>
    <w:rsid w:val="00A029D4"/>
    <w:rsid w:val="00A04EC9"/>
    <w:rsid w:val="00A059C4"/>
    <w:rsid w:val="00A071DD"/>
    <w:rsid w:val="00A124C0"/>
    <w:rsid w:val="00A1388E"/>
    <w:rsid w:val="00A21A2F"/>
    <w:rsid w:val="00A22FDB"/>
    <w:rsid w:val="00A335BA"/>
    <w:rsid w:val="00A40307"/>
    <w:rsid w:val="00A43DC7"/>
    <w:rsid w:val="00A47259"/>
    <w:rsid w:val="00A509E1"/>
    <w:rsid w:val="00A54FA1"/>
    <w:rsid w:val="00A60926"/>
    <w:rsid w:val="00A67A61"/>
    <w:rsid w:val="00A717F9"/>
    <w:rsid w:val="00A71B8C"/>
    <w:rsid w:val="00AA0BEA"/>
    <w:rsid w:val="00AB6AD3"/>
    <w:rsid w:val="00AC14B9"/>
    <w:rsid w:val="00AC59AC"/>
    <w:rsid w:val="00AD730D"/>
    <w:rsid w:val="00AE1D2D"/>
    <w:rsid w:val="00AE60E5"/>
    <w:rsid w:val="00AF0112"/>
    <w:rsid w:val="00AF023D"/>
    <w:rsid w:val="00AF0B2A"/>
    <w:rsid w:val="00AF1FC7"/>
    <w:rsid w:val="00AF739E"/>
    <w:rsid w:val="00B07FC5"/>
    <w:rsid w:val="00B17FD8"/>
    <w:rsid w:val="00B21A4D"/>
    <w:rsid w:val="00B238FC"/>
    <w:rsid w:val="00B26951"/>
    <w:rsid w:val="00B41DC7"/>
    <w:rsid w:val="00B433B6"/>
    <w:rsid w:val="00B57D01"/>
    <w:rsid w:val="00B70EF2"/>
    <w:rsid w:val="00B83145"/>
    <w:rsid w:val="00B87E55"/>
    <w:rsid w:val="00B93E65"/>
    <w:rsid w:val="00BA0B4C"/>
    <w:rsid w:val="00BA323C"/>
    <w:rsid w:val="00BB24D6"/>
    <w:rsid w:val="00BB75EF"/>
    <w:rsid w:val="00BC1DBF"/>
    <w:rsid w:val="00BD2ABA"/>
    <w:rsid w:val="00BE442B"/>
    <w:rsid w:val="00C06E94"/>
    <w:rsid w:val="00C121C2"/>
    <w:rsid w:val="00C128FD"/>
    <w:rsid w:val="00C16BE5"/>
    <w:rsid w:val="00C20586"/>
    <w:rsid w:val="00C22793"/>
    <w:rsid w:val="00C2660F"/>
    <w:rsid w:val="00C30590"/>
    <w:rsid w:val="00C43E8E"/>
    <w:rsid w:val="00C503B3"/>
    <w:rsid w:val="00C537BA"/>
    <w:rsid w:val="00C55310"/>
    <w:rsid w:val="00C737FB"/>
    <w:rsid w:val="00C73901"/>
    <w:rsid w:val="00C747FB"/>
    <w:rsid w:val="00C779FC"/>
    <w:rsid w:val="00C921E1"/>
    <w:rsid w:val="00C96B60"/>
    <w:rsid w:val="00C96C81"/>
    <w:rsid w:val="00CA65BC"/>
    <w:rsid w:val="00CB543A"/>
    <w:rsid w:val="00CC1B1F"/>
    <w:rsid w:val="00CC4B40"/>
    <w:rsid w:val="00CD2129"/>
    <w:rsid w:val="00CD2A1E"/>
    <w:rsid w:val="00CD362E"/>
    <w:rsid w:val="00CD3906"/>
    <w:rsid w:val="00CD699D"/>
    <w:rsid w:val="00CE45BD"/>
    <w:rsid w:val="00CF102F"/>
    <w:rsid w:val="00D021D9"/>
    <w:rsid w:val="00D14FC9"/>
    <w:rsid w:val="00D1684A"/>
    <w:rsid w:val="00D21215"/>
    <w:rsid w:val="00D252CB"/>
    <w:rsid w:val="00D330D5"/>
    <w:rsid w:val="00D36529"/>
    <w:rsid w:val="00D400B9"/>
    <w:rsid w:val="00D437B1"/>
    <w:rsid w:val="00D468E6"/>
    <w:rsid w:val="00D50F0D"/>
    <w:rsid w:val="00D5145D"/>
    <w:rsid w:val="00D537B6"/>
    <w:rsid w:val="00D60622"/>
    <w:rsid w:val="00D6236C"/>
    <w:rsid w:val="00D62C26"/>
    <w:rsid w:val="00D64DF2"/>
    <w:rsid w:val="00D64EA4"/>
    <w:rsid w:val="00D7111A"/>
    <w:rsid w:val="00D77EE8"/>
    <w:rsid w:val="00D814F3"/>
    <w:rsid w:val="00D85829"/>
    <w:rsid w:val="00D96C1E"/>
    <w:rsid w:val="00DA09EA"/>
    <w:rsid w:val="00DA2376"/>
    <w:rsid w:val="00DA55FC"/>
    <w:rsid w:val="00DB2C53"/>
    <w:rsid w:val="00DB4970"/>
    <w:rsid w:val="00DB5948"/>
    <w:rsid w:val="00DB648A"/>
    <w:rsid w:val="00DC2F7B"/>
    <w:rsid w:val="00DC43CA"/>
    <w:rsid w:val="00DD53CA"/>
    <w:rsid w:val="00DD6FE9"/>
    <w:rsid w:val="00DE2B33"/>
    <w:rsid w:val="00DE6C4D"/>
    <w:rsid w:val="00DF302D"/>
    <w:rsid w:val="00DF6257"/>
    <w:rsid w:val="00E07C46"/>
    <w:rsid w:val="00E12EAB"/>
    <w:rsid w:val="00E252A9"/>
    <w:rsid w:val="00E360E4"/>
    <w:rsid w:val="00E40C6F"/>
    <w:rsid w:val="00E42A5B"/>
    <w:rsid w:val="00E431BA"/>
    <w:rsid w:val="00E46D6A"/>
    <w:rsid w:val="00E764BB"/>
    <w:rsid w:val="00E76550"/>
    <w:rsid w:val="00E84D99"/>
    <w:rsid w:val="00E86DF7"/>
    <w:rsid w:val="00E977AB"/>
    <w:rsid w:val="00EA1C0F"/>
    <w:rsid w:val="00EA2026"/>
    <w:rsid w:val="00EA36C8"/>
    <w:rsid w:val="00EA5CA6"/>
    <w:rsid w:val="00EB6F31"/>
    <w:rsid w:val="00EB708C"/>
    <w:rsid w:val="00EC2D55"/>
    <w:rsid w:val="00EC3791"/>
    <w:rsid w:val="00ED289D"/>
    <w:rsid w:val="00EE542E"/>
    <w:rsid w:val="00EF3DB9"/>
    <w:rsid w:val="00EF491F"/>
    <w:rsid w:val="00EF5AA1"/>
    <w:rsid w:val="00F0559B"/>
    <w:rsid w:val="00F117AF"/>
    <w:rsid w:val="00F24225"/>
    <w:rsid w:val="00F246BD"/>
    <w:rsid w:val="00F40987"/>
    <w:rsid w:val="00F43013"/>
    <w:rsid w:val="00F478AD"/>
    <w:rsid w:val="00F50E53"/>
    <w:rsid w:val="00F55FD2"/>
    <w:rsid w:val="00F703D3"/>
    <w:rsid w:val="00F71655"/>
    <w:rsid w:val="00F72228"/>
    <w:rsid w:val="00FA107E"/>
    <w:rsid w:val="00FA6005"/>
    <w:rsid w:val="00FB280E"/>
    <w:rsid w:val="00FB3A59"/>
    <w:rsid w:val="00FB3D2B"/>
    <w:rsid w:val="00FB5527"/>
    <w:rsid w:val="00FC5ACD"/>
    <w:rsid w:val="00FD6918"/>
    <w:rsid w:val="00FE0E23"/>
    <w:rsid w:val="00FE18B2"/>
    <w:rsid w:val="00FE5B97"/>
    <w:rsid w:val="00FF0C1A"/>
    <w:rsid w:val="00FF1414"/>
    <w:rsid w:val="00FF305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01FD"/>
  <w15:docId w15:val="{1BFC2BE5-91B5-4435-9D41-1BA4101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BA0B4C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">
    <w:name w:val="Приложение"/>
    <w:autoRedefine/>
    <w:rsid w:val="00A059C4"/>
    <w:pPr>
      <w:numPr>
        <w:numId w:val="11"/>
      </w:numPr>
      <w:tabs>
        <w:tab w:val="clear" w:pos="0"/>
        <w:tab w:val="num" w:pos="360"/>
      </w:tabs>
      <w:spacing w:after="120"/>
      <w:jc w:val="right"/>
    </w:pPr>
    <w:rPr>
      <w:rFonts w:ascii="Times New Roman" w:hAnsi="Times New Roman"/>
      <w:sz w:val="24"/>
      <w:szCs w:val="24"/>
    </w:rPr>
  </w:style>
  <w:style w:type="paragraph" w:customStyle="1" w:styleId="a4">
    <w:name w:val="Пункт"/>
    <w:autoRedefine/>
    <w:qFormat/>
    <w:rsid w:val="00A059C4"/>
    <w:pPr>
      <w:numPr>
        <w:ilvl w:val="3"/>
        <w:numId w:val="20"/>
      </w:num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Пункт 1"/>
    <w:autoRedefine/>
    <w:qFormat/>
    <w:rsid w:val="00A059C4"/>
    <w:pPr>
      <w:numPr>
        <w:ilvl w:val="4"/>
        <w:numId w:val="20"/>
      </w:numPr>
      <w:spacing w:before="120"/>
      <w:jc w:val="both"/>
      <w:outlineLvl w:val="4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ункт 1 приложения"/>
    <w:rsid w:val="00A059C4"/>
    <w:pPr>
      <w:numPr>
        <w:numId w:val="14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a0">
    <w:name w:val="Пункт приложения"/>
    <w:rsid w:val="00A059C4"/>
    <w:pPr>
      <w:widowControl w:val="0"/>
      <w:numPr>
        <w:numId w:val="15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a1">
    <w:name w:val="Пункт список"/>
    <w:autoRedefine/>
    <w:qFormat/>
    <w:rsid w:val="00A059C4"/>
    <w:pPr>
      <w:numPr>
        <w:numId w:val="16"/>
      </w:numPr>
      <w:tabs>
        <w:tab w:val="left" w:pos="1418"/>
      </w:tabs>
      <w:spacing w:before="120"/>
      <w:jc w:val="both"/>
    </w:pPr>
    <w:rPr>
      <w:rFonts w:ascii="Times New Roman" w:hAnsi="Times New Roman"/>
      <w:sz w:val="24"/>
      <w:szCs w:val="24"/>
    </w:rPr>
  </w:style>
  <w:style w:type="paragraph" w:customStyle="1" w:styleId="0">
    <w:name w:val="Пункт список 0"/>
    <w:rsid w:val="00A059C4"/>
    <w:pPr>
      <w:numPr>
        <w:numId w:val="17"/>
      </w:numPr>
      <w:spacing w:before="12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1">
    <w:name w:val="Пункт список 1"/>
    <w:qFormat/>
    <w:rsid w:val="00A059C4"/>
    <w:pPr>
      <w:numPr>
        <w:numId w:val="18"/>
      </w:numPr>
      <w:spacing w:before="120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Пункт текст"/>
    <w:autoRedefine/>
    <w:qFormat/>
    <w:rsid w:val="00A059C4"/>
    <w:pPr>
      <w:tabs>
        <w:tab w:val="left" w:pos="851"/>
      </w:tabs>
      <w:spacing w:before="60"/>
      <w:ind w:left="851"/>
      <w:jc w:val="both"/>
    </w:pPr>
    <w:rPr>
      <w:rFonts w:ascii="Times New Roman" w:hAnsi="Times New Roman"/>
      <w:sz w:val="24"/>
      <w:szCs w:val="24"/>
    </w:rPr>
  </w:style>
  <w:style w:type="paragraph" w:customStyle="1" w:styleId="00">
    <w:name w:val="Пункт текст 0"/>
    <w:rsid w:val="00A059C4"/>
    <w:pPr>
      <w:spacing w:before="6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12">
    <w:name w:val="Пункт текст 1"/>
    <w:basedOn w:val="a9"/>
    <w:rsid w:val="00A059C4"/>
    <w:pPr>
      <w:tabs>
        <w:tab w:val="clear" w:pos="851"/>
        <w:tab w:val="left" w:pos="1418"/>
      </w:tabs>
      <w:ind w:left="1418"/>
    </w:pPr>
  </w:style>
  <w:style w:type="paragraph" w:customStyle="1" w:styleId="a2">
    <w:name w:val="Раздел"/>
    <w:qFormat/>
    <w:rsid w:val="00A059C4"/>
    <w:pPr>
      <w:numPr>
        <w:numId w:val="20"/>
      </w:numPr>
      <w:spacing w:before="36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customStyle="1" w:styleId="a3">
    <w:name w:val="Статья"/>
    <w:autoRedefine/>
    <w:qFormat/>
    <w:rsid w:val="00A059C4"/>
    <w:pPr>
      <w:numPr>
        <w:ilvl w:val="2"/>
        <w:numId w:val="20"/>
      </w:numPr>
      <w:spacing w:before="240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aa">
    <w:name w:val="List Paragraph"/>
    <w:basedOn w:val="a5"/>
    <w:uiPriority w:val="34"/>
    <w:qFormat/>
    <w:rsid w:val="00E42A5B"/>
    <w:pPr>
      <w:ind w:left="720"/>
      <w:contextualSpacing/>
    </w:pPr>
  </w:style>
  <w:style w:type="table" w:styleId="ab">
    <w:name w:val="Table Grid"/>
    <w:basedOn w:val="a7"/>
    <w:uiPriority w:val="59"/>
    <w:rsid w:val="0004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236D6"/>
    <w:rPr>
      <w:sz w:val="16"/>
      <w:szCs w:val="16"/>
    </w:rPr>
  </w:style>
  <w:style w:type="paragraph" w:styleId="ad">
    <w:name w:val="annotation text"/>
    <w:basedOn w:val="a5"/>
    <w:link w:val="ae"/>
    <w:uiPriority w:val="99"/>
    <w:unhideWhenUsed/>
    <w:rsid w:val="008236D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8236D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6D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236D6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5"/>
    <w:link w:val="af2"/>
    <w:uiPriority w:val="99"/>
    <w:semiHidden/>
    <w:unhideWhenUsed/>
    <w:rsid w:val="008236D6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236D6"/>
    <w:rPr>
      <w:rFonts w:ascii="Tahoma" w:hAnsi="Tahoma" w:cs="Tahoma"/>
      <w:sz w:val="16"/>
      <w:szCs w:val="16"/>
    </w:rPr>
  </w:style>
  <w:style w:type="paragraph" w:styleId="af3">
    <w:name w:val="Body Text"/>
    <w:basedOn w:val="a5"/>
    <w:link w:val="af4"/>
    <w:rsid w:val="00C779FC"/>
    <w:pPr>
      <w:spacing w:after="240"/>
    </w:pPr>
    <w:rPr>
      <w:sz w:val="18"/>
      <w:szCs w:val="24"/>
      <w:lang w:val="en-GB"/>
    </w:rPr>
  </w:style>
  <w:style w:type="character" w:customStyle="1" w:styleId="af4">
    <w:name w:val="Основной текст Знак"/>
    <w:link w:val="af3"/>
    <w:rsid w:val="00C779FC"/>
    <w:rPr>
      <w:rFonts w:ascii="Times New Roman" w:eastAsia="Calibri" w:hAnsi="Times New Roman" w:cs="Times New Roman"/>
      <w:sz w:val="18"/>
      <w:szCs w:val="24"/>
      <w:lang w:val="en-GB"/>
    </w:rPr>
  </w:style>
  <w:style w:type="paragraph" w:styleId="af5">
    <w:name w:val="footnote text"/>
    <w:basedOn w:val="a5"/>
    <w:link w:val="af6"/>
    <w:uiPriority w:val="99"/>
    <w:unhideWhenUsed/>
    <w:rsid w:val="00226C24"/>
    <w:pPr>
      <w:spacing w:after="0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226C24"/>
    <w:rPr>
      <w:rFonts w:ascii="Times New Roman" w:hAnsi="Times New Roman"/>
      <w:sz w:val="20"/>
      <w:szCs w:val="20"/>
    </w:rPr>
  </w:style>
  <w:style w:type="character" w:styleId="af7">
    <w:name w:val="footnote reference"/>
    <w:semiHidden/>
    <w:unhideWhenUsed/>
    <w:rsid w:val="00226C24"/>
    <w:rPr>
      <w:vertAlign w:val="superscript"/>
    </w:rPr>
  </w:style>
  <w:style w:type="paragraph" w:styleId="af8">
    <w:name w:val="Revision"/>
    <w:hidden/>
    <w:uiPriority w:val="99"/>
    <w:semiHidden/>
    <w:rsid w:val="00804648"/>
    <w:rPr>
      <w:rFonts w:ascii="Times New Roman" w:hAnsi="Times New Roman"/>
      <w:sz w:val="24"/>
      <w:szCs w:val="22"/>
      <w:lang w:eastAsia="en-US"/>
    </w:rPr>
  </w:style>
  <w:style w:type="paragraph" w:styleId="af9">
    <w:name w:val="header"/>
    <w:basedOn w:val="a5"/>
    <w:link w:val="afa"/>
    <w:uiPriority w:val="99"/>
    <w:unhideWhenUsed/>
    <w:rsid w:val="00C3059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C30590"/>
    <w:rPr>
      <w:rFonts w:ascii="Times New Roman" w:hAnsi="Times New Roman"/>
      <w:sz w:val="24"/>
      <w:szCs w:val="22"/>
      <w:lang w:eastAsia="en-US"/>
    </w:rPr>
  </w:style>
  <w:style w:type="paragraph" w:styleId="afb">
    <w:name w:val="footer"/>
    <w:basedOn w:val="a5"/>
    <w:link w:val="afc"/>
    <w:uiPriority w:val="99"/>
    <w:unhideWhenUsed/>
    <w:rsid w:val="00C3059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C30590"/>
    <w:rPr>
      <w:rFonts w:ascii="Times New Roman" w:hAnsi="Times New Roman"/>
      <w:sz w:val="24"/>
      <w:szCs w:val="22"/>
      <w:lang w:eastAsia="en-US"/>
    </w:rPr>
  </w:style>
  <w:style w:type="character" w:customStyle="1" w:styleId="5">
    <w:name w:val="Основной текст (5)_"/>
    <w:link w:val="50"/>
    <w:rsid w:val="002F6214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5"/>
    <w:link w:val="5"/>
    <w:rsid w:val="002F6214"/>
    <w:pPr>
      <w:widowControl w:val="0"/>
      <w:shd w:val="clear" w:color="auto" w:fill="FFFFFF"/>
      <w:spacing w:before="120" w:after="120" w:line="336" w:lineRule="exact"/>
      <w:jc w:val="left"/>
    </w:pPr>
    <w:rPr>
      <w:rFonts w:ascii="Verdana" w:eastAsia="Verdana" w:hAnsi="Verdana" w:cs="Verdana"/>
      <w:i/>
      <w:iCs/>
      <w:spacing w:val="-2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9E4A6-E94F-4368-AE61-548AD621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60CD7-5A76-4F6E-8540-1D2192C0C5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2895F-B857-4DA1-9129-F674455FF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439EF-3812-4CE3-A62B-5056D24DD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 Александр Сергеевич</dc:creator>
  <cp:keywords/>
  <cp:lastModifiedBy>Дрёмова Елена Сергеевна</cp:lastModifiedBy>
  <cp:revision>9</cp:revision>
  <cp:lastPrinted>2019-10-10T08:03:00Z</cp:lastPrinted>
  <dcterms:created xsi:type="dcterms:W3CDTF">2022-11-28T12:33:00Z</dcterms:created>
  <dcterms:modified xsi:type="dcterms:W3CDTF">2022-12-02T12:49:00Z</dcterms:modified>
</cp:coreProperties>
</file>