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F7" w:rsidRPr="002D3BC7" w:rsidRDefault="00703EF7" w:rsidP="00703EF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BC7">
        <w:rPr>
          <w:rFonts w:ascii="Times New Roman" w:hAnsi="Times New Roman" w:cs="Times New Roman"/>
          <w:b/>
          <w:color w:val="FF0000"/>
          <w:sz w:val="24"/>
          <w:szCs w:val="24"/>
        </w:rPr>
        <w:t>Изменения в клиринговые отчеты фондового рынка (релиз 2018)</w:t>
      </w:r>
    </w:p>
    <w:p w:rsidR="00703EF7" w:rsidRPr="002D3BC7" w:rsidRDefault="002A32CF" w:rsidP="00824DC6">
      <w:pPr>
        <w:pStyle w:val="Title3"/>
        <w:numPr>
          <w:ilvl w:val="0"/>
          <w:numId w:val="1"/>
        </w:numPr>
        <w:tabs>
          <w:tab w:val="num" w:pos="709"/>
        </w:tabs>
        <w:spacing w:before="240" w:after="120"/>
        <w:ind w:left="709" w:hanging="709"/>
      </w:pPr>
      <w:r w:rsidRPr="002D3BC7">
        <w:t>Отчет о Торгово-клиринговых счетах</w:t>
      </w:r>
      <w:r w:rsidR="00824DC6" w:rsidRPr="002D3BC7">
        <w:t xml:space="preserve"> (</w:t>
      </w:r>
      <w:r w:rsidR="00824DC6" w:rsidRPr="002D3BC7">
        <w:rPr>
          <w:lang w:val="en-US"/>
        </w:rPr>
        <w:t>EQM</w:t>
      </w:r>
      <w:r w:rsidR="00824DC6" w:rsidRPr="002D3BC7">
        <w:t>20)</w:t>
      </w:r>
    </w:p>
    <w:p w:rsidR="00703EF7" w:rsidRPr="002D3BC7" w:rsidRDefault="00824DC6" w:rsidP="00860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ноды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RECORDS исключается поле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ReturnSettleRUR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в связи с отменой с 04.12.2017 авто-возвратов по денежным средствам с Т+ на Т0;</w:t>
      </w:r>
    </w:p>
    <w:p w:rsidR="003B3AF7" w:rsidRPr="002D3BC7" w:rsidRDefault="00824DC6" w:rsidP="008602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BANKACC добавляется </w:t>
      </w:r>
      <w:r w:rsidR="008602C0" w:rsidRPr="002D3BC7">
        <w:rPr>
          <w:rFonts w:ascii="Times New Roman" w:hAnsi="Times New Roman" w:cs="Times New Roman"/>
          <w:sz w:val="24"/>
          <w:szCs w:val="24"/>
        </w:rPr>
        <w:t xml:space="preserve">поле </w:t>
      </w:r>
      <w:proofErr w:type="spellStart"/>
      <w:r w:rsidR="008602C0" w:rsidRPr="002D3BC7">
        <w:rPr>
          <w:rFonts w:ascii="Times New Roman" w:hAnsi="Times New Roman" w:cs="Times New Roman"/>
          <w:sz w:val="24"/>
          <w:szCs w:val="24"/>
        </w:rPr>
        <w:t>TaxPaymentAccLink</w:t>
      </w:r>
      <w:proofErr w:type="spellEnd"/>
      <w:r w:rsidR="008602C0" w:rsidRPr="002D3BC7">
        <w:rPr>
          <w:rFonts w:ascii="Times New Roman" w:hAnsi="Times New Roman" w:cs="Times New Roman"/>
          <w:sz w:val="24"/>
          <w:szCs w:val="24"/>
        </w:rPr>
        <w:t xml:space="preserve"> для будущей реализации «</w:t>
      </w:r>
      <w:proofErr w:type="spellStart"/>
      <w:r w:rsidR="008602C0" w:rsidRPr="002D3BC7">
        <w:rPr>
          <w:rFonts w:ascii="Times New Roman" w:hAnsi="Times New Roman" w:cs="Times New Roman"/>
          <w:sz w:val="24"/>
          <w:szCs w:val="24"/>
        </w:rPr>
        <w:t>мультилюбимого</w:t>
      </w:r>
      <w:proofErr w:type="spellEnd"/>
      <w:r w:rsidR="008602C0" w:rsidRPr="002D3BC7">
        <w:rPr>
          <w:rFonts w:ascii="Times New Roman" w:hAnsi="Times New Roman" w:cs="Times New Roman"/>
          <w:sz w:val="24"/>
          <w:szCs w:val="24"/>
        </w:rPr>
        <w:t>» Расчетного кода для списания оборотной комиссии для группы Расчетных кодов. «</w:t>
      </w:r>
      <w:proofErr w:type="spellStart"/>
      <w:r w:rsidR="008602C0" w:rsidRPr="002D3BC7">
        <w:rPr>
          <w:rFonts w:ascii="Times New Roman" w:hAnsi="Times New Roman" w:cs="Times New Roman"/>
          <w:sz w:val="24"/>
          <w:szCs w:val="24"/>
        </w:rPr>
        <w:t>Мультилю</w:t>
      </w:r>
      <w:r w:rsidR="002D3BC7" w:rsidRPr="002D3BC7">
        <w:rPr>
          <w:rFonts w:ascii="Times New Roman" w:hAnsi="Times New Roman" w:cs="Times New Roman"/>
          <w:sz w:val="24"/>
          <w:szCs w:val="24"/>
        </w:rPr>
        <w:t>би</w:t>
      </w:r>
      <w:r w:rsidR="008602C0" w:rsidRPr="002D3BC7"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="002D3BC7" w:rsidRPr="002D3BC7">
        <w:rPr>
          <w:rFonts w:ascii="Times New Roman" w:hAnsi="Times New Roman" w:cs="Times New Roman"/>
          <w:sz w:val="24"/>
          <w:szCs w:val="24"/>
        </w:rPr>
        <w:t>»</w:t>
      </w:r>
      <w:r w:rsidR="008602C0" w:rsidRPr="002D3BC7">
        <w:rPr>
          <w:rFonts w:ascii="Times New Roman" w:hAnsi="Times New Roman" w:cs="Times New Roman"/>
          <w:sz w:val="24"/>
          <w:szCs w:val="24"/>
        </w:rPr>
        <w:t xml:space="preserve"> Расчетный код планируется реализовать до конца 2018 года.</w:t>
      </w:r>
      <w:r w:rsidRPr="002D3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AF7" w:rsidRPr="002D3BC7" w:rsidRDefault="003B3AF7" w:rsidP="003B3AF7">
      <w:pPr>
        <w:pStyle w:val="Title3"/>
        <w:numPr>
          <w:ilvl w:val="0"/>
          <w:numId w:val="1"/>
        </w:numPr>
        <w:tabs>
          <w:tab w:val="num" w:pos="709"/>
        </w:tabs>
        <w:spacing w:before="240" w:after="120"/>
        <w:ind w:left="709" w:hanging="709"/>
      </w:pPr>
      <w:r w:rsidRPr="002D3BC7">
        <w:t>Отчет об Итоговых нетто-обязательствах / нетто-требованиях (EQM13)</w:t>
      </w:r>
    </w:p>
    <w:p w:rsidR="00185DAE" w:rsidRPr="002D3BC7" w:rsidRDefault="003B3AF7" w:rsidP="003B3A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DataType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добавляются</w:t>
      </w:r>
      <w:r w:rsidR="00185DAE" w:rsidRPr="002D3BC7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 w:rsidRPr="002D3BC7">
        <w:rPr>
          <w:rFonts w:ascii="Times New Roman" w:hAnsi="Times New Roman" w:cs="Times New Roman"/>
          <w:sz w:val="24"/>
          <w:szCs w:val="24"/>
        </w:rPr>
        <w:t xml:space="preserve"> по уплате Задолженности на фондовом рынке</w:t>
      </w:r>
      <w:r w:rsidR="00185DAE" w:rsidRPr="002D3BC7">
        <w:rPr>
          <w:rFonts w:ascii="Times New Roman" w:hAnsi="Times New Roman" w:cs="Times New Roman"/>
          <w:sz w:val="24"/>
          <w:szCs w:val="24"/>
        </w:rPr>
        <w:t xml:space="preserve"> – SEC_M_DEBT</w:t>
      </w:r>
    </w:p>
    <w:p w:rsidR="00185DAE" w:rsidRPr="002D3BC7" w:rsidRDefault="00185DAE" w:rsidP="00185DA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D3BC7">
        <w:rPr>
          <w:rFonts w:ascii="Times New Roman" w:hAnsi="Times New Roman" w:cs="Times New Roman"/>
          <w:b/>
          <w:color w:val="FF0000"/>
          <w:sz w:val="24"/>
          <w:szCs w:val="24"/>
        </w:rPr>
        <w:t>Изменения в клиринговые отчеты валютного рынка и рынка драгоценных металлов (релиз 2018)</w:t>
      </w:r>
    </w:p>
    <w:p w:rsidR="00185DAE" w:rsidRPr="002D3BC7" w:rsidRDefault="00185DAE" w:rsidP="00185DAE">
      <w:pPr>
        <w:pStyle w:val="Title3"/>
        <w:numPr>
          <w:ilvl w:val="0"/>
          <w:numId w:val="1"/>
        </w:numPr>
        <w:tabs>
          <w:tab w:val="num" w:pos="709"/>
        </w:tabs>
        <w:spacing w:before="240" w:after="120"/>
        <w:ind w:left="709" w:hanging="709"/>
      </w:pPr>
      <w:r w:rsidRPr="002D3BC7">
        <w:t>Отчет о Торгово-клиринговых счетах (ССХ20)</w:t>
      </w:r>
    </w:p>
    <w:p w:rsidR="00185DAE" w:rsidRPr="002D3BC7" w:rsidRDefault="00185DAE" w:rsidP="002D3BC7">
      <w:pPr>
        <w:pStyle w:val="a3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SETTLE добавляются поля, аналогичные полям в отчете фондового рынка EQM20: </w:t>
      </w:r>
    </w:p>
    <w:p w:rsidR="00185DAE" w:rsidRPr="002D3BC7" w:rsidRDefault="00185DAE" w:rsidP="002D3BC7">
      <w:pPr>
        <w:pStyle w:val="Point2"/>
        <w:tabs>
          <w:tab w:val="clear" w:pos="709"/>
        </w:tabs>
        <w:spacing w:before="0"/>
        <w:ind w:left="992" w:firstLine="0"/>
      </w:pPr>
      <w:r w:rsidRPr="002D3BC7">
        <w:t xml:space="preserve">- признак Расчетного кода для списания комиссионных вознаграждений </w:t>
      </w:r>
      <w:proofErr w:type="spellStart"/>
      <w:r w:rsidRPr="002D3BC7">
        <w:t>CommPaymentAcc</w:t>
      </w:r>
      <w:proofErr w:type="spellEnd"/>
      <w:r w:rsidRPr="002D3BC7">
        <w:t xml:space="preserve">; </w:t>
      </w:r>
    </w:p>
    <w:p w:rsidR="00185DAE" w:rsidRPr="002D3BC7" w:rsidRDefault="00185DAE" w:rsidP="00185DAE">
      <w:pPr>
        <w:pStyle w:val="Point2"/>
        <w:tabs>
          <w:tab w:val="clear" w:pos="709"/>
        </w:tabs>
        <w:ind w:left="993" w:firstLine="0"/>
      </w:pPr>
      <w:r w:rsidRPr="002D3BC7">
        <w:t xml:space="preserve">-  признак, указывающий, что только с этого счета взимается оборотная часть комиссионного вознаграждения </w:t>
      </w:r>
      <w:proofErr w:type="spellStart"/>
      <w:r w:rsidRPr="002D3BC7">
        <w:t>TaxPaymentAcc</w:t>
      </w:r>
      <w:proofErr w:type="spellEnd"/>
      <w:r w:rsidRPr="002D3BC7">
        <w:t xml:space="preserve">; </w:t>
      </w:r>
    </w:p>
    <w:p w:rsidR="00185DAE" w:rsidRPr="002D3BC7" w:rsidRDefault="00185DAE" w:rsidP="004B3E44">
      <w:pPr>
        <w:pStyle w:val="Point2"/>
        <w:tabs>
          <w:tab w:val="clear" w:pos="709"/>
        </w:tabs>
        <w:spacing w:after="120"/>
        <w:ind w:left="992" w:firstLine="0"/>
      </w:pPr>
      <w:r w:rsidRPr="002D3BC7">
        <w:t xml:space="preserve">- поле </w:t>
      </w:r>
      <w:proofErr w:type="spellStart"/>
      <w:r w:rsidRPr="002D3BC7">
        <w:t>TaxPaymentAccLink</w:t>
      </w:r>
      <w:proofErr w:type="spellEnd"/>
      <w:r w:rsidRPr="002D3BC7">
        <w:t xml:space="preserve"> для будущей реализации «</w:t>
      </w:r>
      <w:proofErr w:type="spellStart"/>
      <w:r w:rsidRPr="002D3BC7">
        <w:t>мультилюбимого</w:t>
      </w:r>
      <w:proofErr w:type="spellEnd"/>
      <w:r w:rsidRPr="002D3BC7">
        <w:t xml:space="preserve">» Расчетного кода для списания оборотной комиссии для группы Расчетных кодов. </w:t>
      </w:r>
    </w:p>
    <w:p w:rsidR="008653DA" w:rsidRPr="002D3BC7" w:rsidRDefault="004B3E44" w:rsidP="004B3E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Отчет формируется только по Расчетным кодам и ТКС 1-го уровня, для Расчетных кодов и ТКС 2-го и 3-го уровня формируется </w:t>
      </w:r>
      <w:r w:rsidR="008653DA" w:rsidRPr="002D3BC7">
        <w:rPr>
          <w:rFonts w:ascii="Times New Roman" w:hAnsi="Times New Roman" w:cs="Times New Roman"/>
          <w:sz w:val="24"/>
          <w:szCs w:val="24"/>
        </w:rPr>
        <w:t>отдельный отчет ССХ20А.</w:t>
      </w:r>
    </w:p>
    <w:p w:rsidR="008653DA" w:rsidRPr="002D3BC7" w:rsidRDefault="008653DA" w:rsidP="008653DA">
      <w:pPr>
        <w:pStyle w:val="Title3"/>
        <w:numPr>
          <w:ilvl w:val="0"/>
          <w:numId w:val="1"/>
        </w:numPr>
        <w:tabs>
          <w:tab w:val="num" w:pos="709"/>
        </w:tabs>
        <w:spacing w:before="240" w:after="120"/>
        <w:ind w:left="709" w:hanging="709"/>
      </w:pPr>
      <w:r w:rsidRPr="002D3BC7">
        <w:t>Отчет об Итоговых нетто-обязательствах / нетто-требованиях (ССХ04, CCX4A, CCX4P)</w:t>
      </w:r>
    </w:p>
    <w:p w:rsidR="008653DA" w:rsidRPr="002D3BC7" w:rsidRDefault="008653DA" w:rsidP="00175557">
      <w:pPr>
        <w:pStyle w:val="a3"/>
        <w:numPr>
          <w:ilvl w:val="0"/>
          <w:numId w:val="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По аналогии с отчетом фондового рынка EQM13 отчет ССХ04 (CCX4A, CCX4P) дополняется </w:t>
      </w:r>
      <w:proofErr w:type="spellStart"/>
      <w:r w:rsidR="00175557" w:rsidRPr="002D3BC7">
        <w:rPr>
          <w:rFonts w:ascii="Times New Roman" w:hAnsi="Times New Roman" w:cs="Times New Roman"/>
          <w:sz w:val="24"/>
          <w:szCs w:val="24"/>
        </w:rPr>
        <w:t>нодой</w:t>
      </w:r>
      <w:proofErr w:type="spellEnd"/>
      <w:r w:rsidR="00175557" w:rsidRPr="002D3BC7">
        <w:rPr>
          <w:rFonts w:ascii="Times New Roman" w:hAnsi="Times New Roman" w:cs="Times New Roman"/>
          <w:sz w:val="24"/>
          <w:szCs w:val="24"/>
        </w:rPr>
        <w:t xml:space="preserve"> </w:t>
      </w:r>
      <w:r w:rsidR="00175557" w:rsidRPr="002D3BC7">
        <w:rPr>
          <w:rFonts w:ascii="Times New Roman" w:hAnsi="Times New Roman" w:cs="Times New Roman"/>
          <w:sz w:val="24"/>
          <w:szCs w:val="24"/>
          <w:lang w:val="en-US"/>
        </w:rPr>
        <w:t>RECORDS</w:t>
      </w:r>
      <w:r w:rsidR="00175557" w:rsidRPr="002D3BC7">
        <w:rPr>
          <w:rFonts w:ascii="Times New Roman" w:hAnsi="Times New Roman" w:cs="Times New Roman"/>
          <w:sz w:val="24"/>
          <w:szCs w:val="24"/>
        </w:rPr>
        <w:t xml:space="preserve">, полем </w:t>
      </w:r>
      <w:proofErr w:type="spellStart"/>
      <w:r w:rsidR="00175557" w:rsidRPr="002D3BC7">
        <w:rPr>
          <w:rFonts w:ascii="Times New Roman" w:hAnsi="Times New Roman" w:cs="Times New Roman"/>
          <w:sz w:val="24"/>
          <w:szCs w:val="24"/>
        </w:rPr>
        <w:t>DataType</w:t>
      </w:r>
      <w:proofErr w:type="spellEnd"/>
      <w:r w:rsidR="00175557" w:rsidRPr="002D3BC7">
        <w:rPr>
          <w:rFonts w:ascii="Times New Roman" w:hAnsi="Times New Roman" w:cs="Times New Roman"/>
          <w:sz w:val="24"/>
          <w:szCs w:val="24"/>
        </w:rPr>
        <w:t xml:space="preserve">, с </w:t>
      </w:r>
      <w:r w:rsidRPr="002D3BC7">
        <w:rPr>
          <w:rFonts w:ascii="Times New Roman" w:hAnsi="Times New Roman" w:cs="Times New Roman"/>
          <w:sz w:val="24"/>
          <w:szCs w:val="24"/>
        </w:rPr>
        <w:t xml:space="preserve">информацией о типе и суммах обязательств, составивших Итоговое нетто: </w:t>
      </w:r>
    </w:p>
    <w:p w:rsidR="00175557" w:rsidRPr="002D3BC7" w:rsidRDefault="00175557" w:rsidP="00175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>Тип обязательств:</w:t>
      </w:r>
    </w:p>
    <w:p w:rsidR="00175557" w:rsidRPr="002D3BC7" w:rsidRDefault="00175557" w:rsidP="00175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>FX_OBLIG – по сделкам с наступившей датой исполнения;</w:t>
      </w:r>
    </w:p>
    <w:p w:rsidR="00175557" w:rsidRPr="002D3BC7" w:rsidRDefault="00175557" w:rsidP="00175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>FX_VM – по уплате вариационной маржи</w:t>
      </w:r>
    </w:p>
    <w:p w:rsidR="00824DC6" w:rsidRPr="002D3BC7" w:rsidRDefault="00175557" w:rsidP="00175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>FX_DEBT – по уплате Задолженности</w:t>
      </w:r>
    </w:p>
    <w:p w:rsidR="00175557" w:rsidRPr="002D3BC7" w:rsidRDefault="00175557" w:rsidP="00175557">
      <w:pPr>
        <w:pStyle w:val="Title3"/>
        <w:numPr>
          <w:ilvl w:val="0"/>
          <w:numId w:val="1"/>
        </w:numPr>
        <w:tabs>
          <w:tab w:val="num" w:pos="709"/>
        </w:tabs>
        <w:spacing w:before="240" w:after="120"/>
        <w:ind w:left="709" w:hanging="709"/>
      </w:pPr>
      <w:r w:rsidRPr="002D3BC7">
        <w:t xml:space="preserve">Добавление в отчеты валютного рынка поля </w:t>
      </w:r>
      <w:proofErr w:type="spellStart"/>
      <w:r w:rsidRPr="002D3BC7">
        <w:t>NccRealAccount</w:t>
      </w:r>
      <w:proofErr w:type="spellEnd"/>
    </w:p>
    <w:p w:rsidR="00175557" w:rsidRPr="002D3BC7" w:rsidRDefault="00175557" w:rsidP="002D3BC7">
      <w:pPr>
        <w:pStyle w:val="a3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По аналогии с отчетами фондового рынка в следующие клиринговые отчеты валютного рынка добавляется поле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NccRealAccount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(номер Счета обеспечения): </w:t>
      </w:r>
    </w:p>
    <w:p w:rsidR="00A41B99" w:rsidRDefault="00A41B99" w:rsidP="00175557">
      <w:pPr>
        <w:pStyle w:val="Point"/>
        <w:numPr>
          <w:ilvl w:val="0"/>
          <w:numId w:val="6"/>
        </w:numPr>
        <w:spacing w:before="120"/>
        <w:ind w:hanging="357"/>
      </w:pPr>
      <w:r>
        <w:t>Отчет о Торгово-клиринговых счетах (ССХ20)</w:t>
      </w:r>
      <w:r w:rsidR="00C43E26">
        <w:t xml:space="preserve"> </w:t>
      </w:r>
      <w:r w:rsidR="00C43E26" w:rsidRPr="002D3BC7">
        <w:t xml:space="preserve">(в </w:t>
      </w:r>
      <w:r w:rsidR="00C43E26">
        <w:t>доба</w:t>
      </w:r>
      <w:r w:rsidR="00C43E26">
        <w:t>в</w:t>
      </w:r>
      <w:r w:rsidR="00C43E26">
        <w:t xml:space="preserve">ленную </w:t>
      </w:r>
      <w:proofErr w:type="spellStart"/>
      <w:r w:rsidR="00C43E26" w:rsidRPr="002D3BC7">
        <w:t>ноду</w:t>
      </w:r>
      <w:proofErr w:type="spellEnd"/>
      <w:r w:rsidR="00C43E26" w:rsidRPr="002D3BC7">
        <w:t xml:space="preserve"> RECORDS)</w:t>
      </w:r>
      <w:bookmarkStart w:id="0" w:name="_GoBack"/>
      <w:bookmarkEnd w:id="0"/>
    </w:p>
    <w:p w:rsidR="00175557" w:rsidRPr="002D3BC7" w:rsidRDefault="00175557" w:rsidP="00175557">
      <w:pPr>
        <w:pStyle w:val="Point"/>
        <w:numPr>
          <w:ilvl w:val="0"/>
          <w:numId w:val="6"/>
        </w:numPr>
        <w:spacing w:before="120"/>
        <w:ind w:hanging="357"/>
      </w:pPr>
      <w:r w:rsidRPr="002D3BC7">
        <w:lastRenderedPageBreak/>
        <w:t xml:space="preserve">Отчет об Итоговых нетто-обязательствах/Итоговых нетто-требованиях (CCX04, CCX4A, CCX4P) (в </w:t>
      </w:r>
      <w:proofErr w:type="spellStart"/>
      <w:r w:rsidRPr="002D3BC7">
        <w:t>ноду</w:t>
      </w:r>
      <w:proofErr w:type="spellEnd"/>
      <w:r w:rsidRPr="002D3BC7">
        <w:t xml:space="preserve"> CURRENCY)</w:t>
      </w:r>
    </w:p>
    <w:p w:rsidR="00175557" w:rsidRPr="002D3BC7" w:rsidRDefault="00175557" w:rsidP="00175557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Отчет о комиссионных вознаграждениях (CCX10) (в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SETTLE1)</w:t>
      </w:r>
    </w:p>
    <w:p w:rsidR="00175557" w:rsidRPr="002D3BC7" w:rsidRDefault="00175557" w:rsidP="00175557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Отчет об обязательствах по ПФИ (CCX17) (в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SETTLE)</w:t>
      </w:r>
    </w:p>
    <w:p w:rsidR="00175557" w:rsidRPr="002D3BC7" w:rsidRDefault="00175557" w:rsidP="00175557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C7">
        <w:rPr>
          <w:rFonts w:ascii="Times New Roman" w:hAnsi="Times New Roman" w:cs="Times New Roman"/>
          <w:sz w:val="24"/>
          <w:szCs w:val="24"/>
        </w:rPr>
        <w:t xml:space="preserve">Отчет об оценке Обеспечения (CCX84) (в </w:t>
      </w:r>
      <w:proofErr w:type="spellStart"/>
      <w:r w:rsidRPr="002D3BC7">
        <w:rPr>
          <w:rFonts w:ascii="Times New Roman" w:hAnsi="Times New Roman" w:cs="Times New Roman"/>
          <w:sz w:val="24"/>
          <w:szCs w:val="24"/>
        </w:rPr>
        <w:t>ноду</w:t>
      </w:r>
      <w:proofErr w:type="spellEnd"/>
      <w:r w:rsidRPr="002D3BC7">
        <w:rPr>
          <w:rFonts w:ascii="Times New Roman" w:hAnsi="Times New Roman" w:cs="Times New Roman"/>
          <w:sz w:val="24"/>
          <w:szCs w:val="24"/>
        </w:rPr>
        <w:t xml:space="preserve"> RECORDS)</w:t>
      </w:r>
    </w:p>
    <w:p w:rsidR="00175557" w:rsidRPr="00175557" w:rsidRDefault="00175557" w:rsidP="001755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75557" w:rsidRPr="001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C6D18"/>
    <w:multiLevelType w:val="hybridMultilevel"/>
    <w:tmpl w:val="F6060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B4A5129"/>
    <w:multiLevelType w:val="multilevel"/>
    <w:tmpl w:val="E7264644"/>
    <w:lvl w:ilvl="0">
      <w:start w:val="1"/>
      <w:numFmt w:val="upperRoman"/>
      <w:lvlText w:val="РАЗДЕЛ %1."/>
      <w:lvlJc w:val="left"/>
      <w:pPr>
        <w:tabs>
          <w:tab w:val="num" w:pos="0"/>
        </w:tabs>
        <w:ind w:left="-1080" w:hanging="360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isLgl/>
      <w:lvlText w:val="%3.%4."/>
      <w:lvlJc w:val="left"/>
      <w:pPr>
        <w:tabs>
          <w:tab w:val="num" w:pos="709"/>
        </w:tabs>
        <w:ind w:left="709" w:hanging="709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" w15:restartNumberingAfterBreak="0">
    <w:nsid w:val="41BD3CDD"/>
    <w:multiLevelType w:val="hybridMultilevel"/>
    <w:tmpl w:val="6B6EC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9676CD"/>
    <w:multiLevelType w:val="hybridMultilevel"/>
    <w:tmpl w:val="B6FEE32E"/>
    <w:lvl w:ilvl="0" w:tplc="F7E00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02569"/>
    <w:multiLevelType w:val="hybridMultilevel"/>
    <w:tmpl w:val="BD7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42D3"/>
    <w:multiLevelType w:val="hybridMultilevel"/>
    <w:tmpl w:val="D49A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F7"/>
    <w:rsid w:val="000D3DE2"/>
    <w:rsid w:val="00175557"/>
    <w:rsid w:val="00185DAE"/>
    <w:rsid w:val="002A32CF"/>
    <w:rsid w:val="002D3BC7"/>
    <w:rsid w:val="003B3AF7"/>
    <w:rsid w:val="004667DC"/>
    <w:rsid w:val="004B3E44"/>
    <w:rsid w:val="00703EF7"/>
    <w:rsid w:val="007B6AA9"/>
    <w:rsid w:val="00824DC6"/>
    <w:rsid w:val="008602C0"/>
    <w:rsid w:val="008653DA"/>
    <w:rsid w:val="00A41B99"/>
    <w:rsid w:val="00C4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6EF12-2A51-4091-A913-F81DF813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F7"/>
    <w:pPr>
      <w:ind w:left="720"/>
      <w:contextualSpacing/>
    </w:pPr>
  </w:style>
  <w:style w:type="paragraph" w:customStyle="1" w:styleId="Title3">
    <w:name w:val="Title 3"/>
    <w:qFormat/>
    <w:rsid w:val="00703EF7"/>
    <w:pPr>
      <w:keepNext/>
      <w:spacing w:before="360"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qFormat/>
    <w:rsid w:val="00185DAE"/>
    <w:pPr>
      <w:tabs>
        <w:tab w:val="num" w:pos="709"/>
      </w:tabs>
      <w:spacing w:before="240" w:after="0" w:line="240" w:lineRule="auto"/>
      <w:ind w:left="709" w:hanging="709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">
    <w:name w:val="Point 2"/>
    <w:basedOn w:val="a"/>
    <w:qFormat/>
    <w:rsid w:val="00185DAE"/>
    <w:pPr>
      <w:tabs>
        <w:tab w:val="num" w:pos="709"/>
        <w:tab w:val="left" w:pos="851"/>
      </w:tabs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 1"/>
    <w:qFormat/>
    <w:rsid w:val="00185DAE"/>
    <w:pPr>
      <w:keepNext/>
      <w:keepLines/>
      <w:pageBreakBefore/>
      <w:tabs>
        <w:tab w:val="num" w:pos="0"/>
      </w:tabs>
      <w:spacing w:after="0" w:line="240" w:lineRule="auto"/>
      <w:ind w:left="-1080" w:hanging="360"/>
    </w:pPr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6</cp:revision>
  <dcterms:created xsi:type="dcterms:W3CDTF">2018-04-02T14:15:00Z</dcterms:created>
  <dcterms:modified xsi:type="dcterms:W3CDTF">2018-04-04T14:47:00Z</dcterms:modified>
</cp:coreProperties>
</file>