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847A07">
        <w:rPr>
          <w:bCs/>
          <w:i/>
          <w:szCs w:val="24"/>
        </w:rPr>
        <w:t>В НКО НКЦ (АО)</w:t>
      </w:r>
    </w:p>
    <w:p w:rsidR="00847A07" w:rsidRPr="00847A07" w:rsidRDefault="00847A07" w:rsidP="00847A07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847A07" w:rsidRPr="00847A07" w:rsidRDefault="00847A07" w:rsidP="00847A07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847A07" w:rsidRPr="00847A07" w:rsidRDefault="00847A07" w:rsidP="00847A07">
      <w:pPr>
        <w:keepLines/>
        <w:tabs>
          <w:tab w:val="right" w:pos="9356"/>
        </w:tabs>
        <w:overflowPunct/>
        <w:autoSpaceDE/>
        <w:autoSpaceDN/>
        <w:ind w:left="142" w:firstLine="0"/>
        <w:jc w:val="center"/>
        <w:rPr>
          <w:rFonts w:cs="Arial"/>
          <w:b/>
          <w:bCs/>
          <w:noProof/>
          <w:szCs w:val="24"/>
        </w:rPr>
      </w:pPr>
      <w:r w:rsidRPr="00847A07">
        <w:rPr>
          <w:rFonts w:cs="Arial"/>
          <w:b/>
          <w:bCs/>
          <w:noProof/>
          <w:szCs w:val="24"/>
        </w:rPr>
        <w:t>ЗАЯВЛЕНИЕ О ПРЕКРАЩЕНИИ ДОПУСКА К КЛИРИНГОВОМУ ОБСЛУЖИВАНИЮ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847A07">
        <w:rPr>
          <w:i/>
          <w:sz w:val="20"/>
          <w:szCs w:val="22"/>
        </w:rPr>
        <w:t>___________________________________________________________________</w:t>
      </w:r>
      <w:r>
        <w:rPr>
          <w:i/>
          <w:sz w:val="20"/>
          <w:szCs w:val="22"/>
          <w:lang w:val="en-US"/>
        </w:rPr>
        <w:t>___</w:t>
      </w:r>
      <w:r w:rsidRPr="00847A07">
        <w:rPr>
          <w:i/>
          <w:sz w:val="20"/>
          <w:szCs w:val="22"/>
        </w:rPr>
        <w:t>______________________,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847A07">
        <w:rPr>
          <w:sz w:val="22"/>
          <w:szCs w:val="22"/>
        </w:rPr>
        <w:t>(</w:t>
      </w:r>
      <w:r w:rsidRPr="00847A07">
        <w:rPr>
          <w:i/>
          <w:sz w:val="22"/>
          <w:szCs w:val="22"/>
        </w:rPr>
        <w:t>полное наименование Участника клиринга</w:t>
      </w:r>
      <w:r w:rsidRPr="00847A07">
        <w:rPr>
          <w:sz w:val="22"/>
          <w:szCs w:val="22"/>
        </w:rPr>
        <w:t>)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847A07">
        <w:rPr>
          <w:szCs w:val="24"/>
        </w:rPr>
        <w:t>Идентификатор Участника клиринга: _______________________</w:t>
      </w:r>
    </w:p>
    <w:p w:rsidR="00847A07" w:rsidRPr="00847A07" w:rsidRDefault="00847A07" w:rsidP="00847A07">
      <w:pPr>
        <w:tabs>
          <w:tab w:val="right" w:pos="9356"/>
        </w:tabs>
        <w:overflowPunct/>
        <w:spacing w:after="120" w:line="360" w:lineRule="atLeast"/>
        <w:ind w:firstLine="0"/>
        <w:rPr>
          <w:rFonts w:cs="Arial"/>
          <w:noProof/>
          <w:szCs w:val="24"/>
        </w:rPr>
      </w:pPr>
    </w:p>
    <w:p w:rsidR="00847A07" w:rsidRPr="00847A07" w:rsidRDefault="00847A07" w:rsidP="00847A07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847A07">
        <w:rPr>
          <w:rFonts w:cs="Arial"/>
          <w:szCs w:val="24"/>
        </w:rPr>
        <w:t xml:space="preserve">В соответствии с Правилами клиринга </w:t>
      </w:r>
      <w:r w:rsidRPr="00847A07">
        <w:rPr>
          <w:rFonts w:cs="Arial"/>
          <w:noProof/>
          <w:szCs w:val="24"/>
        </w:rPr>
        <w:t>Небанковской кредитной организации-центрального контрагента</w:t>
      </w:r>
      <w:r w:rsidRPr="00847A07">
        <w:rPr>
          <w:rFonts w:cs="Arial"/>
          <w:szCs w:val="24"/>
        </w:rPr>
        <w:t xml:space="preserve"> «Национальный Клиринговый Центр» (Акционерное общество) просим прекратить* допуск к клиринговому обслуживанию на рынке Стандартизированных ПФИ.</w:t>
      </w:r>
    </w:p>
    <w:p w:rsidR="00847A07" w:rsidRPr="00847A07" w:rsidRDefault="00847A07" w:rsidP="00847A07">
      <w:pPr>
        <w:tabs>
          <w:tab w:val="right" w:pos="9356"/>
        </w:tabs>
        <w:overflowPunct/>
        <w:spacing w:line="360" w:lineRule="atLeast"/>
        <w:ind w:firstLine="0"/>
        <w:rPr>
          <w:rFonts w:cs="Arial"/>
          <w:noProof/>
          <w:szCs w:val="24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847A07" w:rsidRPr="00847A07" w:rsidRDefault="00847A07" w:rsidP="00847A07">
      <w:pPr>
        <w:tabs>
          <w:tab w:val="right" w:pos="9356"/>
        </w:tabs>
        <w:overflowPunct/>
        <w:autoSpaceDE/>
        <w:autoSpaceDN/>
        <w:ind w:firstLine="0"/>
        <w:rPr>
          <w:iCs/>
          <w:szCs w:val="24"/>
        </w:rPr>
      </w:pPr>
      <w:r w:rsidRPr="00847A07">
        <w:rPr>
          <w:iCs/>
          <w:szCs w:val="24"/>
        </w:rPr>
        <w:t xml:space="preserve">(Должность руководителя) </w:t>
      </w:r>
      <w:r w:rsidRPr="00847A07">
        <w:rPr>
          <w:iCs/>
          <w:szCs w:val="24"/>
        </w:rPr>
        <w:tab/>
        <w:t>__________________/Ф.И.О./</w:t>
      </w:r>
    </w:p>
    <w:p w:rsidR="00847A07" w:rsidRPr="00847A07" w:rsidRDefault="00847A07" w:rsidP="00847A07">
      <w:pPr>
        <w:tabs>
          <w:tab w:val="right" w:pos="9356"/>
        </w:tabs>
        <w:overflowPunct/>
        <w:autoSpaceDE/>
        <w:autoSpaceDN/>
        <w:ind w:firstLine="0"/>
        <w:jc w:val="center"/>
        <w:rPr>
          <w:iCs/>
          <w:szCs w:val="24"/>
        </w:rPr>
      </w:pPr>
      <w:proofErr w:type="spellStart"/>
      <w:r w:rsidRPr="00847A07">
        <w:rPr>
          <w:iCs/>
          <w:szCs w:val="24"/>
        </w:rPr>
        <w:t>м.п</w:t>
      </w:r>
      <w:proofErr w:type="spellEnd"/>
      <w:r w:rsidRPr="00847A07">
        <w:rPr>
          <w:iCs/>
          <w:szCs w:val="24"/>
        </w:rPr>
        <w:t>.</w:t>
      </w:r>
    </w:p>
    <w:p w:rsidR="00847A07" w:rsidRPr="00847A07" w:rsidRDefault="00847A07" w:rsidP="00847A07">
      <w:pPr>
        <w:tabs>
          <w:tab w:val="right" w:pos="9356"/>
        </w:tabs>
        <w:overflowPunct/>
        <w:spacing w:line="360" w:lineRule="atLeast"/>
        <w:ind w:left="142" w:firstLine="0"/>
        <w:rPr>
          <w:noProof/>
          <w:sz w:val="20"/>
          <w:lang w:val="x-none" w:eastAsia="x-none"/>
        </w:rPr>
      </w:pPr>
      <w:r w:rsidRPr="00847A07">
        <w:rPr>
          <w:noProof/>
          <w:sz w:val="20"/>
          <w:lang w:val="x-none" w:eastAsia="x-none"/>
        </w:rPr>
        <w:t>«____» ___________ 20___год.</w:t>
      </w:r>
    </w:p>
    <w:p w:rsidR="00847A07" w:rsidRPr="00847A07" w:rsidRDefault="00847A07" w:rsidP="00847A07">
      <w:pPr>
        <w:tabs>
          <w:tab w:val="right" w:pos="9356"/>
        </w:tabs>
        <w:overflowPunct/>
        <w:spacing w:after="120"/>
        <w:ind w:left="1003" w:firstLine="0"/>
        <w:rPr>
          <w:rFonts w:cs="Arial"/>
          <w:noProof/>
          <w:szCs w:val="24"/>
        </w:rPr>
      </w:pPr>
    </w:p>
    <w:p w:rsidR="00847A07" w:rsidRPr="00847A07" w:rsidRDefault="00847A07" w:rsidP="00847A07">
      <w:pPr>
        <w:tabs>
          <w:tab w:val="right" w:pos="9356"/>
        </w:tabs>
        <w:overflowPunct/>
        <w:autoSpaceDE/>
        <w:autoSpaceDN/>
        <w:ind w:firstLine="0"/>
        <w:rPr>
          <w:sz w:val="20"/>
          <w:szCs w:val="24"/>
        </w:rPr>
      </w:pPr>
      <w:r w:rsidRPr="00847A07">
        <w:rPr>
          <w:sz w:val="20"/>
          <w:szCs w:val="24"/>
        </w:rPr>
        <w:t>Исполнитель Ф.И.О., телефон _________________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b/>
          <w:bCs/>
          <w:szCs w:val="24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b/>
          <w:bCs/>
          <w:szCs w:val="24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b/>
          <w:bCs/>
          <w:szCs w:val="24"/>
        </w:rPr>
      </w:pPr>
    </w:p>
    <w:p w:rsidR="005126E8" w:rsidRPr="00847A07" w:rsidRDefault="00847A07" w:rsidP="00847A07">
      <w:pPr>
        <w:ind w:firstLine="0"/>
        <w:rPr>
          <w:lang w:val="en-US"/>
        </w:rPr>
      </w:pPr>
      <w:bookmarkStart w:id="0" w:name="_GoBack"/>
      <w:bookmarkEnd w:id="0"/>
      <w:r w:rsidRPr="00847A07">
        <w:rPr>
          <w:iCs/>
          <w:sz w:val="20"/>
          <w:szCs w:val="22"/>
        </w:rPr>
        <w:t>* Прекращение допуска к клиринговому обслуживанию на рынке Стандартизированных ПФИ осуществляется при условии отсутствия учитываемых на регистрах учета позиций и Расчетных кодах Участника клиринга не прекращённых обязательств / требований Участника клиринга</w:t>
      </w:r>
      <w:r>
        <w:rPr>
          <w:iCs/>
          <w:sz w:val="20"/>
          <w:szCs w:val="22"/>
          <w:lang w:val="en-US"/>
        </w:rPr>
        <w:t>.</w:t>
      </w:r>
    </w:p>
    <w:sectPr w:rsidR="005126E8" w:rsidRPr="0084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7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847A07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F642-2CD9-4E60-BCE0-220BBC8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2017-11-09T13:23:00Z</dcterms:created>
  <dcterms:modified xsi:type="dcterms:W3CDTF">2017-11-09T13:44:00Z</dcterms:modified>
</cp:coreProperties>
</file>