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AD" w:rsidRPr="00EF7EC9" w:rsidRDefault="00E441AD" w:rsidP="00E441AD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:rsidR="00E441AD" w:rsidRPr="00EF7EC9" w:rsidRDefault="00E441AD" w:rsidP="00E441AD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:rsidR="00E441AD" w:rsidRPr="00EF7EC9" w:rsidRDefault="00E441AD" w:rsidP="00E441AD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:rsidR="00E441AD" w:rsidRDefault="00E441AD" w:rsidP="00E441AD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ИЗМЕНЕНИЕ ПАРАМЕТРОВ ТОРГОВО-КЛИРИНГОВОГО СЧЕТА</w:t>
      </w:r>
    </w:p>
    <w:p w:rsidR="00E441AD" w:rsidRPr="00684C59" w:rsidRDefault="00E441AD" w:rsidP="00E441AD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:rsidR="00E441AD" w:rsidRPr="00EF7EC9" w:rsidRDefault="00E441AD" w:rsidP="00E441AD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:rsidR="00E441AD" w:rsidRPr="00EF7EC9" w:rsidRDefault="00E441AD" w:rsidP="00E441AD">
      <w:pPr>
        <w:rPr>
          <w:sz w:val="22"/>
          <w:szCs w:val="22"/>
        </w:rPr>
      </w:pPr>
    </w:p>
    <w:p w:rsidR="00E441AD" w:rsidRPr="00684C59" w:rsidRDefault="00E441AD" w:rsidP="00E441AD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:rsidR="00E441AD" w:rsidRDefault="00E441AD" w:rsidP="00E441AD">
      <w:pPr>
        <w:pStyle w:val="a3"/>
        <w:tabs>
          <w:tab w:val="left" w:pos="0"/>
        </w:tabs>
        <w:spacing w:line="276" w:lineRule="auto"/>
        <w:ind w:right="-284" w:firstLine="0"/>
        <w:rPr>
          <w:b w:val="0"/>
          <w:szCs w:val="24"/>
        </w:rPr>
      </w:pPr>
      <w:r w:rsidRPr="001F04CC">
        <w:rPr>
          <w:b w:val="0"/>
          <w:szCs w:val="24"/>
        </w:rPr>
        <w:t xml:space="preserve">В соответствии с Правилами клиринга </w:t>
      </w:r>
      <w:r w:rsidRPr="00BC4AAC">
        <w:rPr>
          <w:b w:val="0"/>
          <w:szCs w:val="24"/>
        </w:rPr>
        <w:t>Небанковской кредитной организации-центрального контрагента</w:t>
      </w:r>
      <w:r w:rsidRPr="001F04CC">
        <w:rPr>
          <w:b w:val="0"/>
          <w:szCs w:val="24"/>
        </w:rPr>
        <w:t xml:space="preserve"> «Национальный Клиринговый Центр» (Акционерное общество) просим</w:t>
      </w:r>
      <w:r>
        <w:rPr>
          <w:b w:val="0"/>
          <w:szCs w:val="24"/>
        </w:rPr>
        <w:t>:</w:t>
      </w:r>
      <w:r w:rsidRPr="001F04CC">
        <w:rPr>
          <w:b w:val="0"/>
          <w:szCs w:val="24"/>
        </w:rPr>
        <w:t xml:space="preserve"> </w:t>
      </w:r>
    </w:p>
    <w:p w:rsidR="00E441AD" w:rsidRPr="001F04CC" w:rsidRDefault="00E441AD" w:rsidP="00E441A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284" w:right="-284" w:hanging="284"/>
        <w:rPr>
          <w:b w:val="0"/>
          <w:szCs w:val="24"/>
        </w:rPr>
      </w:pPr>
      <w:r w:rsidRPr="001F04CC">
        <w:rPr>
          <w:b w:val="0"/>
          <w:szCs w:val="24"/>
        </w:rPr>
        <w:t>заключать при урегулировании</w:t>
      </w:r>
      <w:r w:rsidRPr="001F04CC">
        <w:rPr>
          <w:b w:val="0"/>
        </w:rPr>
        <w:t xml:space="preserve"> случаев </w:t>
      </w:r>
      <w:r w:rsidRPr="001F04CC">
        <w:rPr>
          <w:b w:val="0"/>
          <w:szCs w:val="24"/>
        </w:rPr>
        <w:t>неисполнения обязательств по Сделкам Т+:</w:t>
      </w:r>
      <w:r>
        <w:rPr>
          <w:b w:val="0"/>
          <w:szCs w:val="24"/>
        </w:rPr>
        <w:t xml:space="preserve"> </w:t>
      </w:r>
    </w:p>
    <w:p w:rsidR="00E441AD" w:rsidRPr="001F04CC" w:rsidRDefault="00E441AD" w:rsidP="00E441AD">
      <w:pPr>
        <w:pStyle w:val="a3"/>
        <w:tabs>
          <w:tab w:val="left" w:pos="0"/>
        </w:tabs>
        <w:ind w:right="-284" w:firstLine="0"/>
        <w:rPr>
          <w:b w:val="0"/>
          <w:szCs w:val="24"/>
        </w:rPr>
      </w:pPr>
      <w:r w:rsidRPr="001F04CC">
        <w:rPr>
          <w:b w:val="0"/>
          <w:szCs w:val="24"/>
        </w:rPr>
        <w:t>□</w:t>
      </w:r>
      <w:r w:rsidRPr="001F04CC">
        <w:rPr>
          <w:b w:val="0"/>
          <w:szCs w:val="24"/>
        </w:rPr>
        <w:tab/>
        <w:t>сделку РЕПО;</w:t>
      </w:r>
    </w:p>
    <w:p w:rsidR="00E441AD" w:rsidRDefault="00E441AD" w:rsidP="00E441AD">
      <w:pPr>
        <w:pStyle w:val="a3"/>
        <w:tabs>
          <w:tab w:val="left" w:pos="0"/>
        </w:tabs>
        <w:ind w:right="-284" w:firstLine="0"/>
        <w:rPr>
          <w:b w:val="0"/>
          <w:szCs w:val="24"/>
        </w:rPr>
      </w:pPr>
      <w:r w:rsidRPr="001F04CC">
        <w:rPr>
          <w:b w:val="0"/>
          <w:szCs w:val="24"/>
        </w:rPr>
        <w:t>□</w:t>
      </w:r>
      <w:r w:rsidRPr="001F04CC">
        <w:rPr>
          <w:b w:val="0"/>
          <w:szCs w:val="24"/>
        </w:rPr>
        <w:tab/>
        <w:t xml:space="preserve">две сделки купли-продажи ценных бумаг </w:t>
      </w:r>
    </w:p>
    <w:p w:rsidR="00E441AD" w:rsidRPr="001F04CC" w:rsidRDefault="00E441AD" w:rsidP="00E441AD">
      <w:pPr>
        <w:pStyle w:val="a3"/>
        <w:tabs>
          <w:tab w:val="left" w:pos="0"/>
        </w:tabs>
        <w:ind w:right="-284" w:firstLine="0"/>
        <w:rPr>
          <w:b w:val="0"/>
          <w:szCs w:val="24"/>
        </w:rPr>
      </w:pPr>
      <w:r w:rsidRPr="001F04CC">
        <w:rPr>
          <w:b w:val="0"/>
          <w:szCs w:val="24"/>
        </w:rPr>
        <w:t>с использованием следующих Торгово-клиринговых счетов:</w:t>
      </w:r>
    </w:p>
    <w:p w:rsidR="00E441AD" w:rsidRPr="001F04CC" w:rsidRDefault="00E441AD" w:rsidP="00E441AD">
      <w:pPr>
        <w:pStyle w:val="a3"/>
        <w:tabs>
          <w:tab w:val="left" w:pos="0"/>
        </w:tabs>
        <w:ind w:right="-284" w:firstLine="0"/>
        <w:rPr>
          <w:b w:val="0"/>
          <w:szCs w:val="24"/>
        </w:rPr>
      </w:pPr>
      <w:r w:rsidRPr="001F04CC">
        <w:rPr>
          <w:b w:val="0"/>
          <w:szCs w:val="24"/>
        </w:rPr>
        <w:t>_______________________________________________________________________________.</w:t>
      </w:r>
    </w:p>
    <w:p w:rsidR="00E441AD" w:rsidRPr="001F04CC" w:rsidRDefault="00E441AD" w:rsidP="00E441AD">
      <w:pPr>
        <w:pStyle w:val="a3"/>
        <w:tabs>
          <w:tab w:val="left" w:pos="0"/>
        </w:tabs>
        <w:spacing w:after="120"/>
        <w:ind w:right="-284" w:firstLine="0"/>
        <w:jc w:val="center"/>
        <w:rPr>
          <w:b w:val="0"/>
          <w:i/>
          <w:sz w:val="20"/>
        </w:rPr>
      </w:pPr>
      <w:r w:rsidRPr="001F04CC">
        <w:rPr>
          <w:b w:val="0"/>
          <w:i/>
          <w:sz w:val="20"/>
        </w:rPr>
        <w:t>(перечень Торгово-клиринговых счетов)</w:t>
      </w:r>
    </w:p>
    <w:p w:rsidR="00E441AD" w:rsidRDefault="00E441AD" w:rsidP="00E441A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284" w:right="-284" w:hanging="284"/>
        <w:rPr>
          <w:b w:val="0"/>
          <w:szCs w:val="24"/>
        </w:rPr>
      </w:pPr>
      <w:r w:rsidRPr="001F04CC">
        <w:rPr>
          <w:b w:val="0"/>
          <w:szCs w:val="24"/>
        </w:rPr>
        <w:t>заключать Сделки РЕПО Клирингового центра с использованием следующих Торгово-клиринговых счетов:</w:t>
      </w:r>
      <w:r>
        <w:rPr>
          <w:b w:val="0"/>
          <w:szCs w:val="24"/>
        </w:rPr>
        <w:t xml:space="preserve"> _______________________________________</w:t>
      </w:r>
    </w:p>
    <w:p w:rsidR="00E441AD" w:rsidRPr="001F04CC" w:rsidRDefault="00E441AD" w:rsidP="00E441AD">
      <w:pPr>
        <w:pStyle w:val="a3"/>
        <w:tabs>
          <w:tab w:val="left" w:pos="0"/>
        </w:tabs>
        <w:spacing w:line="276" w:lineRule="auto"/>
        <w:ind w:left="284" w:right="-284" w:firstLine="0"/>
        <w:rPr>
          <w:b w:val="0"/>
          <w:szCs w:val="24"/>
        </w:rPr>
      </w:pPr>
      <w:r>
        <w:rPr>
          <w:b w:val="0"/>
          <w:szCs w:val="24"/>
        </w:rPr>
        <w:t xml:space="preserve">отменить возможность заключения </w:t>
      </w:r>
      <w:r w:rsidRPr="001F04CC">
        <w:rPr>
          <w:b w:val="0"/>
          <w:szCs w:val="24"/>
        </w:rPr>
        <w:t>Сдел</w:t>
      </w:r>
      <w:r>
        <w:rPr>
          <w:b w:val="0"/>
          <w:szCs w:val="24"/>
        </w:rPr>
        <w:t>ок</w:t>
      </w:r>
      <w:r w:rsidRPr="001F04CC">
        <w:rPr>
          <w:b w:val="0"/>
          <w:szCs w:val="24"/>
        </w:rPr>
        <w:t xml:space="preserve"> РЕПО Клирингового центра с использованием Торгово-клиринговых счетов</w:t>
      </w:r>
      <w:r>
        <w:rPr>
          <w:b w:val="0"/>
          <w:szCs w:val="24"/>
        </w:rPr>
        <w:t xml:space="preserve">, указанных ранее в </w:t>
      </w:r>
      <w:r w:rsidRPr="008310C8">
        <w:rPr>
          <w:b w:val="0"/>
          <w:szCs w:val="24"/>
        </w:rPr>
        <w:t>Запрос</w:t>
      </w:r>
      <w:r>
        <w:rPr>
          <w:b w:val="0"/>
          <w:szCs w:val="24"/>
        </w:rPr>
        <w:t>е</w:t>
      </w:r>
      <w:r w:rsidRPr="008310C8">
        <w:rPr>
          <w:b w:val="0"/>
          <w:szCs w:val="24"/>
        </w:rPr>
        <w:t xml:space="preserve"> на изменение параметров Торгового-клирингового счета</w:t>
      </w:r>
      <w:r w:rsidRPr="001F04CC">
        <w:rPr>
          <w:b w:val="0"/>
          <w:szCs w:val="24"/>
        </w:rPr>
        <w:t>:</w:t>
      </w:r>
      <w:r>
        <w:rPr>
          <w:b w:val="0"/>
          <w:szCs w:val="24"/>
        </w:rPr>
        <w:t xml:space="preserve"> _______________________________________</w:t>
      </w:r>
    </w:p>
    <w:p w:rsidR="00E441AD" w:rsidRPr="001F04CC" w:rsidRDefault="00E441AD" w:rsidP="00E441A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284" w:right="-284" w:hanging="284"/>
        <w:rPr>
          <w:b w:val="0"/>
          <w:szCs w:val="24"/>
        </w:rPr>
      </w:pPr>
      <w:r w:rsidRPr="001F04CC">
        <w:rPr>
          <w:b w:val="0"/>
          <w:szCs w:val="24"/>
        </w:rPr>
        <w:t xml:space="preserve"> использовать денежные средства и/или ценные бумаги следующим образом:</w:t>
      </w:r>
    </w:p>
    <w:p w:rsidR="00E441AD" w:rsidRPr="001F04CC" w:rsidRDefault="00E441AD" w:rsidP="00E441AD">
      <w:pPr>
        <w:pStyle w:val="a3"/>
        <w:tabs>
          <w:tab w:val="left" w:pos="0"/>
        </w:tabs>
        <w:spacing w:after="120"/>
        <w:ind w:right="-284" w:firstLine="0"/>
        <w:rPr>
          <w:b w:val="0"/>
          <w:szCs w:val="24"/>
        </w:rPr>
      </w:pPr>
      <w:r>
        <w:rPr>
          <w:b w:val="0"/>
          <w:szCs w:val="24"/>
        </w:rPr>
        <w:t>в отношении Расчетного кода</w:t>
      </w:r>
      <w:r w:rsidRPr="001F04CC">
        <w:rPr>
          <w:b w:val="0"/>
          <w:szCs w:val="24"/>
        </w:rPr>
        <w:t>: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6"/>
        <w:gridCol w:w="1663"/>
        <w:gridCol w:w="1506"/>
      </w:tblGrid>
      <w:tr w:rsidR="00E441AD" w:rsidRPr="00BC4AAC" w:rsidTr="00774666">
        <w:tc>
          <w:tcPr>
            <w:tcW w:w="6381" w:type="dxa"/>
            <w:shd w:val="clear" w:color="auto" w:fill="BFBFBF"/>
          </w:tcPr>
          <w:p w:rsidR="00E441AD" w:rsidRPr="00046BCF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sz w:val="20"/>
              </w:rPr>
            </w:pPr>
            <w:r w:rsidRPr="00EC5554">
              <w:rPr>
                <w:sz w:val="20"/>
              </w:rPr>
              <w:t xml:space="preserve">Перечислять денежные средства со Счетов обеспечения Т0 </w:t>
            </w:r>
          </w:p>
        </w:tc>
        <w:tc>
          <w:tcPr>
            <w:tcW w:w="1679" w:type="dxa"/>
            <w:shd w:val="clear" w:color="auto" w:fill="BFBFBF"/>
          </w:tcPr>
          <w:p w:rsidR="00E441AD" w:rsidRPr="00046BCF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sz w:val="20"/>
              </w:rPr>
            </w:pPr>
            <w:r w:rsidRPr="00046BCF">
              <w:rPr>
                <w:sz w:val="20"/>
              </w:rPr>
              <w:t>Не перечислять</w:t>
            </w:r>
          </w:p>
        </w:tc>
        <w:tc>
          <w:tcPr>
            <w:tcW w:w="1511" w:type="dxa"/>
            <w:shd w:val="clear" w:color="auto" w:fill="BFBFBF"/>
          </w:tcPr>
          <w:p w:rsidR="00E441AD" w:rsidRPr="00046BCF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sz w:val="20"/>
              </w:rPr>
            </w:pPr>
            <w:r w:rsidRPr="00046BCF">
              <w:rPr>
                <w:sz w:val="20"/>
              </w:rPr>
              <w:t>Перечислять</w:t>
            </w:r>
          </w:p>
        </w:tc>
      </w:tr>
      <w:tr w:rsidR="00E441AD" w:rsidRPr="00BC4AAC" w:rsidTr="00774666">
        <w:trPr>
          <w:trHeight w:val="505"/>
        </w:trPr>
        <w:tc>
          <w:tcPr>
            <w:tcW w:w="6381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1F04CC">
              <w:rPr>
                <w:b w:val="0"/>
                <w:sz w:val="20"/>
              </w:rPr>
              <w:t xml:space="preserve">-  при исполнении обязательств по Сделкам Т+ </w:t>
            </w:r>
          </w:p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1F04CC">
              <w:rPr>
                <w:b w:val="0"/>
                <w:sz w:val="20"/>
              </w:rPr>
              <w:t>во всех валютах /</w:t>
            </w:r>
            <w:r>
              <w:rPr>
                <w:b w:val="0"/>
                <w:sz w:val="20"/>
              </w:rPr>
              <w:t xml:space="preserve"> </w:t>
            </w:r>
            <w:r w:rsidRPr="001F04CC">
              <w:rPr>
                <w:b w:val="0"/>
                <w:sz w:val="20"/>
              </w:rPr>
              <w:t>только в указанных валютах: ___________________</w:t>
            </w:r>
          </w:p>
        </w:tc>
        <w:tc>
          <w:tcPr>
            <w:tcW w:w="1679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  <w:tc>
          <w:tcPr>
            <w:tcW w:w="1511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</w:tr>
      <w:tr w:rsidR="00E441AD" w:rsidRPr="00BC4AAC" w:rsidTr="00774666">
        <w:trPr>
          <w:trHeight w:val="824"/>
        </w:trPr>
        <w:tc>
          <w:tcPr>
            <w:tcW w:w="6381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1F04CC">
              <w:rPr>
                <w:b w:val="0"/>
                <w:sz w:val="20"/>
              </w:rPr>
              <w:t xml:space="preserve">- при исполнении обязательств по Сделкам Т+ в размере Итогового нетто-обязательства </w:t>
            </w:r>
          </w:p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1F04CC">
              <w:rPr>
                <w:b w:val="0"/>
                <w:sz w:val="20"/>
              </w:rPr>
              <w:t>во всех валютах /</w:t>
            </w:r>
            <w:r>
              <w:rPr>
                <w:b w:val="0"/>
                <w:sz w:val="20"/>
              </w:rPr>
              <w:t xml:space="preserve"> </w:t>
            </w:r>
            <w:r w:rsidRPr="001F04CC">
              <w:rPr>
                <w:b w:val="0"/>
                <w:sz w:val="20"/>
              </w:rPr>
              <w:t>только в указанных валютах: ____________________</w:t>
            </w:r>
          </w:p>
        </w:tc>
        <w:tc>
          <w:tcPr>
            <w:tcW w:w="1679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  <w:tc>
          <w:tcPr>
            <w:tcW w:w="1511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</w:tr>
    </w:tbl>
    <w:p w:rsidR="00E441AD" w:rsidRPr="00046BCF" w:rsidRDefault="00E441AD" w:rsidP="00E441AD">
      <w:pPr>
        <w:pStyle w:val="a3"/>
        <w:tabs>
          <w:tab w:val="left" w:pos="0"/>
        </w:tabs>
        <w:spacing w:before="120" w:after="120"/>
        <w:ind w:right="-284" w:firstLine="0"/>
        <w:rPr>
          <w:b w:val="0"/>
          <w:szCs w:val="24"/>
        </w:rPr>
      </w:pPr>
      <w:r>
        <w:rPr>
          <w:b w:val="0"/>
          <w:szCs w:val="24"/>
        </w:rPr>
        <w:t>в отношении</w:t>
      </w:r>
      <w:r w:rsidRPr="00046BCF">
        <w:rPr>
          <w:b w:val="0"/>
          <w:szCs w:val="24"/>
        </w:rPr>
        <w:t xml:space="preserve"> Торгово-клирингово</w:t>
      </w:r>
      <w:r>
        <w:rPr>
          <w:b w:val="0"/>
          <w:szCs w:val="24"/>
        </w:rPr>
        <w:t>го</w:t>
      </w:r>
      <w:r w:rsidRPr="00046BCF">
        <w:rPr>
          <w:b w:val="0"/>
          <w:szCs w:val="24"/>
        </w:rPr>
        <w:t xml:space="preserve"> счет</w:t>
      </w:r>
      <w:r>
        <w:rPr>
          <w:b w:val="0"/>
          <w:szCs w:val="24"/>
        </w:rPr>
        <w:t>а Т0</w:t>
      </w:r>
      <w:r w:rsidRPr="00046BCF">
        <w:rPr>
          <w:b w:val="0"/>
          <w:szCs w:val="24"/>
        </w:rPr>
        <w:t>: ______________</w:t>
      </w:r>
      <w:r>
        <w:rPr>
          <w:b w:val="0"/>
          <w:szCs w:val="24"/>
        </w:rPr>
        <w:t xml:space="preserve"> и Торгово-клирингового счета Т+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5"/>
        <w:gridCol w:w="1671"/>
        <w:gridCol w:w="1509"/>
      </w:tblGrid>
      <w:tr w:rsidR="00E441AD" w:rsidRPr="00046BCF" w:rsidTr="00774666">
        <w:tc>
          <w:tcPr>
            <w:tcW w:w="6372" w:type="dxa"/>
            <w:shd w:val="clear" w:color="auto" w:fill="BFBFBF"/>
          </w:tcPr>
          <w:p w:rsidR="00E441AD" w:rsidRPr="00046BCF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sz w:val="20"/>
              </w:rPr>
            </w:pPr>
            <w:r w:rsidRPr="00046BCF">
              <w:rPr>
                <w:sz w:val="20"/>
              </w:rPr>
              <w:t xml:space="preserve">Перечислять ценные бумаги с </w:t>
            </w:r>
            <w:r>
              <w:rPr>
                <w:sz w:val="20"/>
              </w:rPr>
              <w:t>Торгово-клирингового счета</w:t>
            </w:r>
            <w:r w:rsidRPr="00046BCF">
              <w:rPr>
                <w:sz w:val="20"/>
              </w:rPr>
              <w:t xml:space="preserve"> Т0 на </w:t>
            </w:r>
            <w:r>
              <w:rPr>
                <w:sz w:val="20"/>
              </w:rPr>
              <w:t>Торгово-клиринговый счет</w:t>
            </w:r>
            <w:r w:rsidRPr="00046BCF">
              <w:rPr>
                <w:sz w:val="20"/>
              </w:rPr>
              <w:t xml:space="preserve"> Т+:</w:t>
            </w:r>
          </w:p>
        </w:tc>
        <w:tc>
          <w:tcPr>
            <w:tcW w:w="1685" w:type="dxa"/>
            <w:shd w:val="clear" w:color="auto" w:fill="BFBFBF"/>
          </w:tcPr>
          <w:p w:rsidR="00E441AD" w:rsidRPr="00046BCF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sz w:val="20"/>
              </w:rPr>
            </w:pPr>
            <w:r w:rsidRPr="00046BCF">
              <w:rPr>
                <w:sz w:val="20"/>
              </w:rPr>
              <w:t>Не перечислять</w:t>
            </w:r>
          </w:p>
        </w:tc>
        <w:tc>
          <w:tcPr>
            <w:tcW w:w="1514" w:type="dxa"/>
            <w:shd w:val="clear" w:color="auto" w:fill="BFBFBF"/>
          </w:tcPr>
          <w:p w:rsidR="00E441AD" w:rsidRPr="00046BCF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sz w:val="20"/>
              </w:rPr>
            </w:pPr>
            <w:r w:rsidRPr="00046BCF">
              <w:rPr>
                <w:sz w:val="20"/>
              </w:rPr>
              <w:t>Перечислять</w:t>
            </w:r>
          </w:p>
        </w:tc>
      </w:tr>
      <w:tr w:rsidR="00E441AD" w:rsidRPr="00BC4AAC" w:rsidTr="00774666">
        <w:tc>
          <w:tcPr>
            <w:tcW w:w="6372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046BCF">
              <w:rPr>
                <w:b w:val="0"/>
                <w:sz w:val="20"/>
              </w:rPr>
              <w:t>-  при исполнении обязательств по Сделкам Т+</w:t>
            </w:r>
          </w:p>
        </w:tc>
        <w:tc>
          <w:tcPr>
            <w:tcW w:w="1685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  <w:tc>
          <w:tcPr>
            <w:tcW w:w="1514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</w:tr>
      <w:tr w:rsidR="00E441AD" w:rsidRPr="00BC4AAC" w:rsidTr="00774666">
        <w:tc>
          <w:tcPr>
            <w:tcW w:w="6372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EC5554">
              <w:rPr>
                <w:b w:val="0"/>
                <w:sz w:val="20"/>
              </w:rPr>
              <w:t>- при исполнении обязательств по Сделкам Т+ в размере Итогового нетто-обязательства</w:t>
            </w:r>
          </w:p>
        </w:tc>
        <w:tc>
          <w:tcPr>
            <w:tcW w:w="1685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  <w:tc>
          <w:tcPr>
            <w:tcW w:w="1514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</w:tr>
    </w:tbl>
    <w:p w:rsidR="00E441AD" w:rsidRPr="00D105B6" w:rsidRDefault="00E441AD" w:rsidP="00E441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1678"/>
        <w:gridCol w:w="1517"/>
      </w:tblGrid>
      <w:tr w:rsidR="00E441AD" w:rsidRPr="00046BCF" w:rsidTr="00774666">
        <w:tc>
          <w:tcPr>
            <w:tcW w:w="6487" w:type="dxa"/>
            <w:shd w:val="clear" w:color="auto" w:fill="BFBFBF"/>
          </w:tcPr>
          <w:p w:rsidR="00E441AD" w:rsidRPr="00046BCF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sz w:val="20"/>
              </w:rPr>
            </w:pPr>
            <w:r w:rsidRPr="00EC5554">
              <w:rPr>
                <w:sz w:val="20"/>
              </w:rPr>
              <w:t xml:space="preserve">Перечислять ценные бумаги с </w:t>
            </w:r>
            <w:r>
              <w:rPr>
                <w:sz w:val="20"/>
              </w:rPr>
              <w:t>Торгово-клирингового счета</w:t>
            </w:r>
            <w:r w:rsidRPr="00EC5554">
              <w:rPr>
                <w:sz w:val="20"/>
              </w:rPr>
              <w:t xml:space="preserve"> Т+ на Р</w:t>
            </w:r>
            <w:r>
              <w:rPr>
                <w:sz w:val="20"/>
              </w:rPr>
              <w:t xml:space="preserve"> Торгово-клиринговый счет</w:t>
            </w:r>
            <w:r w:rsidRPr="00EC5554">
              <w:rPr>
                <w:sz w:val="20"/>
              </w:rPr>
              <w:t xml:space="preserve"> Т0:</w:t>
            </w:r>
          </w:p>
        </w:tc>
        <w:tc>
          <w:tcPr>
            <w:tcW w:w="1701" w:type="dxa"/>
            <w:shd w:val="clear" w:color="auto" w:fill="BFBFBF"/>
          </w:tcPr>
          <w:p w:rsidR="00E441AD" w:rsidRPr="00046BCF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sz w:val="20"/>
              </w:rPr>
            </w:pPr>
            <w:r w:rsidRPr="00046BCF">
              <w:rPr>
                <w:sz w:val="20"/>
              </w:rPr>
              <w:t>Не перечислять</w:t>
            </w:r>
          </w:p>
        </w:tc>
        <w:tc>
          <w:tcPr>
            <w:tcW w:w="1525" w:type="dxa"/>
            <w:shd w:val="clear" w:color="auto" w:fill="BFBFBF"/>
          </w:tcPr>
          <w:p w:rsidR="00E441AD" w:rsidRPr="00046BCF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sz w:val="20"/>
              </w:rPr>
            </w:pPr>
            <w:r w:rsidRPr="00046BCF">
              <w:rPr>
                <w:sz w:val="20"/>
              </w:rPr>
              <w:t>Перечислять</w:t>
            </w:r>
          </w:p>
        </w:tc>
      </w:tr>
      <w:tr w:rsidR="00E441AD" w:rsidRPr="00BC4AAC" w:rsidTr="00774666">
        <w:tc>
          <w:tcPr>
            <w:tcW w:w="6487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1F04CC">
              <w:rPr>
                <w:b w:val="0"/>
                <w:sz w:val="20"/>
              </w:rPr>
              <w:t>- после прекращения обязательств по Сделкам Т+</w:t>
            </w:r>
          </w:p>
        </w:tc>
        <w:tc>
          <w:tcPr>
            <w:tcW w:w="1701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  <w:tc>
          <w:tcPr>
            <w:tcW w:w="1525" w:type="dxa"/>
          </w:tcPr>
          <w:p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</w:tr>
    </w:tbl>
    <w:p w:rsidR="00E441AD" w:rsidRPr="00EF7EC9" w:rsidRDefault="00E441AD" w:rsidP="00E441AD">
      <w:pPr>
        <w:pStyle w:val="Text"/>
        <w:spacing w:before="120"/>
      </w:pPr>
      <w:r>
        <w:t xml:space="preserve">(Должность руководителя) </w:t>
      </w:r>
      <w:r>
        <w:tab/>
      </w:r>
      <w:r w:rsidRPr="00EF7EC9">
        <w:t>__________________/Ф.И.О./</w:t>
      </w:r>
    </w:p>
    <w:p w:rsidR="00E441AD" w:rsidRPr="00EF7EC9" w:rsidRDefault="00E441AD" w:rsidP="00E441AD">
      <w:pPr>
        <w:pStyle w:val="Text"/>
        <w:jc w:val="center"/>
      </w:pPr>
      <w:proofErr w:type="spellStart"/>
      <w:r w:rsidRPr="00EF7EC9">
        <w:t>м.п</w:t>
      </w:r>
      <w:proofErr w:type="spellEnd"/>
      <w:r w:rsidRPr="00EF7EC9">
        <w:t>.</w:t>
      </w:r>
    </w:p>
    <w:p w:rsidR="00E441AD" w:rsidRPr="00EF7EC9" w:rsidRDefault="00E441AD" w:rsidP="00E441AD">
      <w:pPr>
        <w:pStyle w:val="a6"/>
        <w:ind w:firstLine="0"/>
      </w:pPr>
      <w:r w:rsidRPr="00EF7EC9">
        <w:t>«____» ___________ 20___год.</w:t>
      </w:r>
    </w:p>
    <w:p w:rsidR="00E441AD" w:rsidRPr="00EF7EC9" w:rsidRDefault="00E441AD" w:rsidP="00E441AD">
      <w:pPr>
        <w:pStyle w:val="Text"/>
        <w:spacing w:before="120"/>
        <w:rPr>
          <w:iCs w:val="0"/>
          <w:sz w:val="20"/>
        </w:rPr>
      </w:pPr>
      <w:r w:rsidRPr="00EF7EC9">
        <w:rPr>
          <w:iCs w:val="0"/>
          <w:sz w:val="20"/>
        </w:rPr>
        <w:t>Исполнитель Ф.И.О., телефон _________________</w:t>
      </w:r>
    </w:p>
    <w:p w:rsidR="00B91861" w:rsidRDefault="00B91861">
      <w:bookmarkStart w:id="0" w:name="_GoBack"/>
      <w:bookmarkEnd w:id="0"/>
    </w:p>
    <w:sectPr w:rsidR="00B9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0E74"/>
    <w:multiLevelType w:val="hybridMultilevel"/>
    <w:tmpl w:val="B34AC304"/>
    <w:lvl w:ilvl="0" w:tplc="1BB2F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AD"/>
    <w:rsid w:val="00B91861"/>
    <w:rsid w:val="00E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B540EA-268B-4FCC-BD1E-B257A6B3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1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1AD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E441A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E441AD"/>
    <w:pPr>
      <w:jc w:val="both"/>
      <w:outlineLvl w:val="2"/>
    </w:pPr>
    <w:rPr>
      <w:bCs/>
      <w:sz w:val="24"/>
      <w:szCs w:val="24"/>
    </w:rPr>
  </w:style>
  <w:style w:type="paragraph" w:styleId="a6">
    <w:name w:val="endnote text"/>
    <w:basedOn w:val="a"/>
    <w:link w:val="a7"/>
    <w:uiPriority w:val="99"/>
    <w:rsid w:val="00E441AD"/>
    <w:pPr>
      <w:widowControl w:val="0"/>
      <w:ind w:firstLine="567"/>
      <w:jc w:val="both"/>
    </w:pPr>
  </w:style>
  <w:style w:type="character" w:customStyle="1" w:styleId="a7">
    <w:name w:val="Текст концевой сноски Знак"/>
    <w:basedOn w:val="a0"/>
    <w:link w:val="a6"/>
    <w:uiPriority w:val="99"/>
    <w:rsid w:val="00E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E441AD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E441AD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E441AD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E441AD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8">
    <w:name w:val="Термин"/>
    <w:rsid w:val="00E441AD"/>
    <w:rPr>
      <w:b/>
      <w:bCs/>
    </w:rPr>
  </w:style>
  <w:style w:type="character" w:customStyle="1" w:styleId="10">
    <w:name w:val="Стиль1 Знак"/>
    <w:link w:val="1"/>
    <w:rsid w:val="00E441AD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MOEX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Виктория Николаевна</dc:creator>
  <cp:keywords/>
  <dc:description/>
  <cp:lastModifiedBy>Малахова Виктория Николаевна</cp:lastModifiedBy>
  <cp:revision>1</cp:revision>
  <dcterms:created xsi:type="dcterms:W3CDTF">2020-12-09T12:16:00Z</dcterms:created>
  <dcterms:modified xsi:type="dcterms:W3CDTF">2020-12-09T12:17:00Z</dcterms:modified>
</cp:coreProperties>
</file>