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E1A4" w14:textId="77777777" w:rsidR="001B7D82" w:rsidRPr="001B7D82" w:rsidRDefault="001B7D82" w:rsidP="001B7D82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1B7D82">
        <w:rPr>
          <w:iCs/>
          <w:szCs w:val="24"/>
        </w:rPr>
        <w:t>(На бланке организации)</w:t>
      </w:r>
    </w:p>
    <w:p w14:paraId="6BFF4F34" w14:textId="77777777" w:rsidR="001B7D82" w:rsidRPr="001B7D82" w:rsidRDefault="001B7D82" w:rsidP="001B7D82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1B7D82">
        <w:rPr>
          <w:rFonts w:cs="Arial"/>
          <w:bCs/>
          <w:i/>
          <w:szCs w:val="24"/>
        </w:rPr>
        <w:t>В НКО НКЦ (АО)</w:t>
      </w:r>
    </w:p>
    <w:p w14:paraId="3C8E7D32" w14:textId="77777777" w:rsidR="001B7D82" w:rsidRPr="001B7D82" w:rsidRDefault="001B7D82" w:rsidP="001B7D82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14:paraId="4165B205" w14:textId="77777777" w:rsidR="001B7D82" w:rsidRPr="001B7D82" w:rsidRDefault="001B7D82" w:rsidP="001B7D82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1B7D82">
        <w:rPr>
          <w:rFonts w:ascii="Times New Roman CYR" w:hAnsi="Times New Roman CYR" w:cs="Arial"/>
          <w:b/>
          <w:bCs/>
          <w:caps/>
          <w:lang w:eastAsia="ar-SA"/>
        </w:rPr>
        <w:t>заПРОС НА ОТКРЫТИЕ ТОРГОВО-КЛИРИНГОВОГО СЧЕТА ИМУЩЕСТВЕННОГО ПУЛА</w:t>
      </w:r>
    </w:p>
    <w:p w14:paraId="756B2EE6" w14:textId="77777777" w:rsidR="001B7D82" w:rsidRPr="001B7D82" w:rsidRDefault="001B7D82" w:rsidP="001B7D82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1B7D82">
        <w:rPr>
          <w:b/>
          <w:noProof/>
          <w:szCs w:val="24"/>
        </w:rPr>
        <w:t>_____________________________________________________________________________,</w:t>
      </w:r>
    </w:p>
    <w:p w14:paraId="2BF31987" w14:textId="77777777" w:rsidR="001B7D82" w:rsidRPr="001B7D82" w:rsidRDefault="001B7D82" w:rsidP="001B7D82">
      <w:pPr>
        <w:widowControl/>
        <w:ind w:firstLine="0"/>
        <w:jc w:val="center"/>
        <w:rPr>
          <w:sz w:val="20"/>
        </w:rPr>
      </w:pPr>
      <w:r w:rsidRPr="001B7D82">
        <w:rPr>
          <w:sz w:val="20"/>
        </w:rPr>
        <w:t xml:space="preserve"> (</w:t>
      </w:r>
      <w:r w:rsidRPr="001B7D82">
        <w:rPr>
          <w:i/>
          <w:sz w:val="20"/>
        </w:rPr>
        <w:t>полное наименование Участника клиринга</w:t>
      </w:r>
      <w:r w:rsidRPr="001B7D82">
        <w:rPr>
          <w:sz w:val="20"/>
        </w:rPr>
        <w:t>)</w:t>
      </w:r>
    </w:p>
    <w:p w14:paraId="28272025" w14:textId="77777777" w:rsidR="001B7D82" w:rsidRPr="001B7D82" w:rsidRDefault="001B7D82" w:rsidP="001B7D82">
      <w:pPr>
        <w:widowControl/>
        <w:ind w:firstLine="0"/>
        <w:jc w:val="left"/>
        <w:rPr>
          <w:sz w:val="22"/>
          <w:szCs w:val="22"/>
        </w:rPr>
      </w:pPr>
    </w:p>
    <w:p w14:paraId="0008E597" w14:textId="77777777" w:rsidR="001B7D82" w:rsidRPr="001B7D82" w:rsidRDefault="001B7D82" w:rsidP="001B7D82">
      <w:pPr>
        <w:tabs>
          <w:tab w:val="right" w:pos="9356"/>
        </w:tabs>
        <w:overflowPunct/>
        <w:spacing w:after="120"/>
        <w:ind w:firstLine="0"/>
        <w:rPr>
          <w:rFonts w:cs="Arial"/>
          <w:szCs w:val="24"/>
        </w:rPr>
      </w:pPr>
      <w:r w:rsidRPr="001B7D82">
        <w:rPr>
          <w:rFonts w:cs="Arial"/>
          <w:szCs w:val="24"/>
        </w:rPr>
        <w:t>Идентификатор Участника клиринга: _______________________,</w:t>
      </w:r>
    </w:p>
    <w:p w14:paraId="705C8388" w14:textId="77777777" w:rsidR="001B7D82" w:rsidRPr="001B7D82" w:rsidRDefault="001B7D82" w:rsidP="001B7D82">
      <w:pPr>
        <w:widowControl/>
        <w:spacing w:line="276" w:lineRule="auto"/>
        <w:ind w:firstLine="0"/>
        <w:rPr>
          <w:bCs/>
          <w:szCs w:val="24"/>
        </w:rPr>
      </w:pPr>
      <w:r w:rsidRPr="001B7D82">
        <w:rPr>
          <w:bCs/>
          <w:szCs w:val="24"/>
        </w:rPr>
        <w:t>Просим открыть в Клиринговой системе НКО НКЦ (АО) для каждого имущественного пула, указанного в таблице ниже, Торгово-клиринговый счет имущественного пула, который будет соответствовать указанному Торгово-клиринговому счету Т+: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835"/>
      </w:tblGrid>
      <w:tr w:rsidR="001B7D82" w:rsidRPr="001B7D82" w14:paraId="641EA199" w14:textId="77777777" w:rsidTr="00AF3ACE">
        <w:tc>
          <w:tcPr>
            <w:tcW w:w="2802" w:type="dxa"/>
            <w:shd w:val="clear" w:color="auto" w:fill="BFBFBF"/>
          </w:tcPr>
          <w:p w14:paraId="282EE2A8" w14:textId="4E580EA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B7D82">
              <w:rPr>
                <w:sz w:val="22"/>
                <w:szCs w:val="22"/>
              </w:rPr>
              <w:t>Код/ наименование имущественного пула</w:t>
            </w:r>
            <w:r w:rsidR="004623D2">
              <w:rPr>
                <w:sz w:val="22"/>
                <w:szCs w:val="22"/>
              </w:rPr>
              <w:t>*</w:t>
            </w:r>
          </w:p>
        </w:tc>
        <w:tc>
          <w:tcPr>
            <w:tcW w:w="2835" w:type="dxa"/>
            <w:shd w:val="clear" w:color="auto" w:fill="BFBFBF"/>
          </w:tcPr>
          <w:p w14:paraId="29BA1E06" w14:textId="7777777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 w:rsidRPr="001B7D82">
              <w:rPr>
                <w:sz w:val="22"/>
                <w:szCs w:val="22"/>
              </w:rPr>
              <w:t>Код ТКС Т+</w:t>
            </w:r>
          </w:p>
        </w:tc>
      </w:tr>
      <w:tr w:rsidR="001B7D82" w:rsidRPr="001B7D82" w14:paraId="0C02E5BD" w14:textId="77777777" w:rsidTr="00AF3ACE">
        <w:tc>
          <w:tcPr>
            <w:tcW w:w="2802" w:type="dxa"/>
          </w:tcPr>
          <w:p w14:paraId="062A471F" w14:textId="7777777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F73041" w14:textId="7777777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B7D82" w:rsidRPr="001B7D82" w14:paraId="3886059F" w14:textId="77777777" w:rsidTr="00AF3ACE">
        <w:tc>
          <w:tcPr>
            <w:tcW w:w="2802" w:type="dxa"/>
          </w:tcPr>
          <w:p w14:paraId="66343902" w14:textId="7777777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C7BE826" w14:textId="77777777" w:rsidR="001B7D82" w:rsidRPr="001B7D82" w:rsidRDefault="001B7D82" w:rsidP="001B7D8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08927C82" w14:textId="77777777" w:rsidR="001B7D82" w:rsidRPr="001B7D82" w:rsidRDefault="001B7D82" w:rsidP="001B7D82">
      <w:pPr>
        <w:widowControl/>
        <w:spacing w:before="120" w:after="120"/>
        <w:ind w:left="410" w:right="-57" w:firstLine="0"/>
        <w:jc w:val="left"/>
        <w:rPr>
          <w:sz w:val="20"/>
        </w:rPr>
      </w:pPr>
    </w:p>
    <w:p w14:paraId="76BF2F3C" w14:textId="77777777" w:rsidR="001B7D82" w:rsidRPr="001B7D82" w:rsidRDefault="001B7D82" w:rsidP="001B7D82">
      <w:pPr>
        <w:widowControl/>
        <w:ind w:right="-58" w:firstLine="709"/>
        <w:jc w:val="left"/>
        <w:outlineLvl w:val="0"/>
        <w:rPr>
          <w:sz w:val="20"/>
        </w:rPr>
      </w:pPr>
    </w:p>
    <w:p w14:paraId="1F8410DA" w14:textId="77777777"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  <w:r w:rsidRPr="001B7D82">
        <w:rPr>
          <w:rFonts w:eastAsia="MS Mincho"/>
          <w:iCs/>
          <w:szCs w:val="24"/>
          <w:lang w:eastAsia="en-US"/>
        </w:rPr>
        <w:t xml:space="preserve">(Должность руководителя) </w:t>
      </w:r>
      <w:r w:rsidRPr="001B7D82">
        <w:rPr>
          <w:rFonts w:eastAsia="MS Mincho"/>
          <w:iCs/>
          <w:szCs w:val="24"/>
          <w:lang w:eastAsia="en-US"/>
        </w:rPr>
        <w:tab/>
        <w:t>__________________/Ф.И.О./</w:t>
      </w:r>
    </w:p>
    <w:p w14:paraId="28873F02" w14:textId="77777777"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center"/>
        <w:textAlignment w:val="auto"/>
        <w:rPr>
          <w:rFonts w:eastAsia="MS Mincho"/>
          <w:iCs/>
          <w:szCs w:val="24"/>
          <w:lang w:eastAsia="en-US"/>
        </w:rPr>
      </w:pPr>
      <w:proofErr w:type="spellStart"/>
      <w:r w:rsidRPr="001B7D82">
        <w:rPr>
          <w:rFonts w:eastAsia="MS Mincho"/>
          <w:iCs/>
          <w:szCs w:val="24"/>
          <w:lang w:eastAsia="en-US"/>
        </w:rPr>
        <w:t>м.п</w:t>
      </w:r>
      <w:proofErr w:type="spellEnd"/>
      <w:r w:rsidRPr="001B7D82">
        <w:rPr>
          <w:rFonts w:eastAsia="MS Mincho"/>
          <w:iCs/>
          <w:szCs w:val="24"/>
          <w:lang w:eastAsia="en-US"/>
        </w:rPr>
        <w:t>.</w:t>
      </w:r>
    </w:p>
    <w:p w14:paraId="6788F1F6" w14:textId="77777777" w:rsidR="001B7D82" w:rsidRPr="001B7D82" w:rsidRDefault="001B7D82" w:rsidP="001B7D82">
      <w:pPr>
        <w:ind w:firstLine="0"/>
        <w:rPr>
          <w:sz w:val="20"/>
        </w:rPr>
      </w:pPr>
      <w:r w:rsidRPr="001B7D82">
        <w:rPr>
          <w:sz w:val="20"/>
        </w:rPr>
        <w:t>«____» ___________ 20___год.</w:t>
      </w:r>
    </w:p>
    <w:p w14:paraId="0BB75A17" w14:textId="77777777" w:rsidR="001B7D82" w:rsidRPr="001B7D82" w:rsidRDefault="001B7D82" w:rsidP="001B7D82">
      <w:pPr>
        <w:widowControl/>
        <w:ind w:left="1003" w:firstLine="720"/>
        <w:rPr>
          <w:b/>
          <w:bCs/>
        </w:rPr>
      </w:pPr>
    </w:p>
    <w:p w14:paraId="1407D12A" w14:textId="77777777" w:rsidR="001B7D82" w:rsidRPr="001B7D82" w:rsidRDefault="001B7D82" w:rsidP="001B7D82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sz w:val="20"/>
          <w:szCs w:val="24"/>
          <w:lang w:eastAsia="en-US"/>
        </w:rPr>
      </w:pPr>
      <w:r w:rsidRPr="001B7D82">
        <w:rPr>
          <w:rFonts w:eastAsia="MS Mincho"/>
          <w:sz w:val="20"/>
          <w:szCs w:val="24"/>
          <w:lang w:eastAsia="en-US"/>
        </w:rPr>
        <w:t>Исполнитель Ф.И.О., телефон _________________</w:t>
      </w:r>
    </w:p>
    <w:p w14:paraId="0AF00390" w14:textId="77777777"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</w:p>
    <w:p w14:paraId="34C573D8" w14:textId="77777777"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b/>
          <w:szCs w:val="24"/>
        </w:rPr>
      </w:pPr>
      <w:r w:rsidRPr="001B7D82">
        <w:rPr>
          <w:b/>
          <w:szCs w:val="24"/>
        </w:rPr>
        <w:t>Порядок заполнения:</w:t>
      </w:r>
    </w:p>
    <w:p w14:paraId="15F9F8B8" w14:textId="77777777" w:rsidR="001B7D82" w:rsidRPr="001B7D82" w:rsidRDefault="001B7D82" w:rsidP="001B7D82">
      <w:pPr>
        <w:widowControl/>
        <w:overflowPunct/>
        <w:autoSpaceDE/>
        <w:autoSpaceDN/>
        <w:adjustRightInd/>
        <w:spacing w:before="120"/>
        <w:ind w:firstLine="0"/>
        <w:textAlignment w:val="auto"/>
        <w:rPr>
          <w:sz w:val="20"/>
        </w:rPr>
      </w:pPr>
      <w:r w:rsidRPr="001B7D82">
        <w:rPr>
          <w:sz w:val="20"/>
        </w:rPr>
        <w:t xml:space="preserve">Один ТКС Т+ может быть указан для каждого имущественного пула, но не может быть повторно указан для одного имущественного пула. </w:t>
      </w:r>
    </w:p>
    <w:p w14:paraId="25FAA1E0" w14:textId="1B20CD9E" w:rsidR="004623D2" w:rsidRPr="001B7D82" w:rsidRDefault="001B7D82" w:rsidP="004623D2">
      <w:pPr>
        <w:widowControl/>
        <w:overflowPunct/>
        <w:autoSpaceDE/>
        <w:autoSpaceDN/>
        <w:adjustRightInd/>
        <w:spacing w:before="120" w:after="120"/>
        <w:ind w:firstLine="0"/>
        <w:textAlignment w:val="auto"/>
        <w:rPr>
          <w:sz w:val="20"/>
        </w:rPr>
      </w:pPr>
      <w:r w:rsidRPr="001B7D82">
        <w:rPr>
          <w:sz w:val="20"/>
        </w:rPr>
        <w:t>Настоящее заявление позволяет зарегистрировать более одного ТКС имущественного пула.</w:t>
      </w:r>
    </w:p>
    <w:p w14:paraId="4757EE86" w14:textId="0BEE8C24" w:rsidR="005126E8" w:rsidRDefault="001B7D82" w:rsidP="004623D2">
      <w:pPr>
        <w:ind w:firstLine="0"/>
        <w:rPr>
          <w:sz w:val="20"/>
        </w:rPr>
      </w:pPr>
      <w:r w:rsidRPr="001B7D82">
        <w:rPr>
          <w:sz w:val="20"/>
        </w:rPr>
        <w:t>При внесении имущества в соответствующий имущественный пул, на указанный для такого имущественного пула ТКС Т+ будут зачисляться выдаваемые клиринговые сертификаты участия</w:t>
      </w:r>
      <w:r w:rsidRPr="004623D2">
        <w:rPr>
          <w:sz w:val="20"/>
        </w:rPr>
        <w:t>.</w:t>
      </w:r>
    </w:p>
    <w:p w14:paraId="5982EEC8" w14:textId="5CF78CC9" w:rsidR="004623D2" w:rsidRDefault="004623D2" w:rsidP="004623D2">
      <w:pPr>
        <w:ind w:firstLine="0"/>
      </w:pPr>
    </w:p>
    <w:p w14:paraId="1FE0D2C3" w14:textId="0F025138" w:rsidR="004623D2" w:rsidRDefault="004623D2" w:rsidP="004623D2">
      <w:pPr>
        <w:ind w:firstLine="0"/>
      </w:pPr>
    </w:p>
    <w:p w14:paraId="00D87E39" w14:textId="1B2B434D" w:rsidR="004623D2" w:rsidRPr="004623D2" w:rsidRDefault="004623D2" w:rsidP="004623D2">
      <w:pPr>
        <w:ind w:firstLine="0"/>
        <w:rPr>
          <w:sz w:val="20"/>
        </w:rPr>
      </w:pPr>
      <w:r w:rsidRPr="004623D2">
        <w:rPr>
          <w:sz w:val="20"/>
        </w:rPr>
        <w:t xml:space="preserve">* В качестве кода/наименования могут быть указаны следующие коды имущественных пулов: «КСУ GC Bonds», «КСУ GC Shared», «КСУ GC Expanded», «КСУ GC OFZ» и «КСУ </w:t>
      </w:r>
      <w:proofErr w:type="spellStart"/>
      <w:r w:rsidRPr="004623D2">
        <w:rPr>
          <w:sz w:val="20"/>
        </w:rPr>
        <w:t>GCMetal</w:t>
      </w:r>
      <w:proofErr w:type="spellEnd"/>
      <w:r w:rsidRPr="004623D2">
        <w:rPr>
          <w:sz w:val="20"/>
        </w:rPr>
        <w:t>».</w:t>
      </w:r>
    </w:p>
    <w:p w14:paraId="66F284AB" w14:textId="77777777" w:rsidR="004623D2" w:rsidRPr="004623D2" w:rsidRDefault="004623D2" w:rsidP="004623D2">
      <w:pPr>
        <w:ind w:firstLine="0"/>
      </w:pPr>
    </w:p>
    <w:sectPr w:rsidR="004623D2" w:rsidRPr="0046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82"/>
    <w:rsid w:val="000F3F40"/>
    <w:rsid w:val="001B7D82"/>
    <w:rsid w:val="003F5197"/>
    <w:rsid w:val="004623D2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EB9"/>
  <w15:chartTrackingRefBased/>
  <w15:docId w15:val="{2A20DAB4-E74C-425C-9A2F-0936F35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Юнусова Наиля Наилевна</cp:lastModifiedBy>
  <cp:revision>2</cp:revision>
  <dcterms:created xsi:type="dcterms:W3CDTF">2021-06-27T09:37:00Z</dcterms:created>
  <dcterms:modified xsi:type="dcterms:W3CDTF">2021-06-27T09:37:00Z</dcterms:modified>
</cp:coreProperties>
</file>