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CD" w:rsidRPr="005426CD" w:rsidRDefault="005426CD" w:rsidP="005426CD">
      <w:pPr>
        <w:keepLines/>
        <w:widowControl/>
        <w:overflowPunct/>
        <w:autoSpaceDE/>
        <w:autoSpaceDN/>
        <w:adjustRightInd/>
        <w:spacing w:before="120" w:after="120"/>
        <w:ind w:firstLine="0"/>
        <w:jc w:val="left"/>
        <w:textAlignment w:val="auto"/>
        <w:rPr>
          <w:rFonts w:cs="Arial"/>
          <w:bCs/>
          <w:i/>
          <w:szCs w:val="24"/>
        </w:rPr>
      </w:pPr>
      <w:r w:rsidRPr="005426CD">
        <w:rPr>
          <w:rFonts w:cs="Arial"/>
          <w:iCs/>
          <w:szCs w:val="24"/>
        </w:rPr>
        <w:t>(На бланке организации)</w:t>
      </w:r>
      <w:r w:rsidRPr="005426CD">
        <w:rPr>
          <w:rFonts w:cs="Arial"/>
          <w:bCs/>
          <w:i/>
          <w:szCs w:val="24"/>
        </w:rPr>
        <w:t xml:space="preserve"> </w:t>
      </w:r>
    </w:p>
    <w:p w:rsidR="005426CD" w:rsidRPr="005426CD" w:rsidRDefault="005426CD" w:rsidP="005426CD">
      <w:pPr>
        <w:keepLines/>
        <w:widowControl/>
        <w:overflowPunct/>
        <w:autoSpaceDE/>
        <w:autoSpaceDN/>
        <w:adjustRightInd/>
        <w:spacing w:before="120" w:after="12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5426CD">
        <w:rPr>
          <w:rFonts w:cs="Arial"/>
          <w:bCs/>
          <w:i/>
          <w:szCs w:val="24"/>
        </w:rPr>
        <w:t>В НКО НКЦ (АО)</w:t>
      </w:r>
    </w:p>
    <w:p w:rsidR="005426CD" w:rsidRPr="005426CD" w:rsidRDefault="005426CD" w:rsidP="005426CD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5426CD" w:rsidRPr="005426CD" w:rsidRDefault="005426CD" w:rsidP="005426CD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5426CD">
        <w:rPr>
          <w:rFonts w:ascii="Times New Roman CYR" w:hAnsi="Times New Roman CYR" w:cs="Arial"/>
          <w:b/>
          <w:bCs/>
          <w:caps/>
          <w:lang w:eastAsia="ar-SA"/>
        </w:rPr>
        <w:t>запрос на и</w:t>
      </w:r>
      <w:bookmarkStart w:id="0" w:name="_GoBack"/>
      <w:bookmarkEnd w:id="0"/>
      <w:r w:rsidRPr="005426CD">
        <w:rPr>
          <w:rFonts w:ascii="Times New Roman CYR" w:hAnsi="Times New Roman CYR" w:cs="Arial"/>
          <w:b/>
          <w:bCs/>
          <w:caps/>
          <w:lang w:eastAsia="ar-SA"/>
        </w:rPr>
        <w:t>зменение / аннулирование регистрации реквизитов счета для возврата обеспечения</w:t>
      </w:r>
    </w:p>
    <w:p w:rsidR="005426CD" w:rsidRPr="005426CD" w:rsidRDefault="005426CD" w:rsidP="005426CD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rPr>
          <w:rFonts w:ascii="Times New Roman CYR" w:hAnsi="Times New Roman CYR" w:cs="Arial"/>
          <w:b/>
          <w:bCs/>
          <w:caps/>
          <w:lang w:eastAsia="ar-SA"/>
        </w:rPr>
      </w:pPr>
    </w:p>
    <w:p w:rsidR="005426CD" w:rsidRPr="005426CD" w:rsidRDefault="005426CD" w:rsidP="005426CD">
      <w:pPr>
        <w:widowControl/>
        <w:ind w:left="360" w:firstLine="0"/>
        <w:jc w:val="left"/>
        <w:rPr>
          <w:sz w:val="20"/>
        </w:rPr>
      </w:pPr>
      <w:r w:rsidRPr="005426CD">
        <w:rPr>
          <w:sz w:val="20"/>
        </w:rPr>
        <w:t>______________________________________________________________________________</w:t>
      </w:r>
    </w:p>
    <w:p w:rsidR="005426CD" w:rsidRPr="005426CD" w:rsidRDefault="005426CD" w:rsidP="005426C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/>
          <w:iCs/>
          <w:sz w:val="20"/>
          <w:lang w:eastAsia="en-US"/>
        </w:rPr>
      </w:pPr>
      <w:r w:rsidRPr="005426CD">
        <w:rPr>
          <w:rFonts w:eastAsia="MS Mincho"/>
          <w:i/>
          <w:iCs/>
          <w:sz w:val="20"/>
          <w:lang w:eastAsia="en-US"/>
        </w:rPr>
        <w:t>(полное наименование Участника клиринга)</w:t>
      </w:r>
    </w:p>
    <w:p w:rsidR="005426CD" w:rsidRPr="005426CD" w:rsidRDefault="005426CD" w:rsidP="005426C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/>
          <w:iCs/>
          <w:sz w:val="20"/>
          <w:lang w:eastAsia="en-US"/>
        </w:rPr>
      </w:pPr>
    </w:p>
    <w:p w:rsidR="005426CD" w:rsidRPr="005426CD" w:rsidRDefault="005426CD" w:rsidP="005426CD">
      <w:pPr>
        <w:widowControl/>
        <w:ind w:firstLine="0"/>
        <w:jc w:val="left"/>
        <w:rPr>
          <w:szCs w:val="24"/>
        </w:rPr>
      </w:pPr>
      <w:r w:rsidRPr="005426CD">
        <w:rPr>
          <w:szCs w:val="24"/>
        </w:rPr>
        <w:t>Уникод Участника клиринга: _______________________</w:t>
      </w:r>
    </w:p>
    <w:p w:rsidR="005426CD" w:rsidRPr="005426CD" w:rsidRDefault="005426CD" w:rsidP="005426CD">
      <w:pPr>
        <w:widowControl/>
        <w:ind w:firstLine="720"/>
        <w:rPr>
          <w:b/>
          <w:bCs/>
        </w:rPr>
      </w:pPr>
    </w:p>
    <w:p w:rsidR="005426CD" w:rsidRPr="005426CD" w:rsidRDefault="005426CD" w:rsidP="005426CD">
      <w:pPr>
        <w:widowControl/>
        <w:ind w:firstLine="0"/>
        <w:rPr>
          <w:bCs/>
        </w:rPr>
      </w:pPr>
      <w:r w:rsidRPr="005426CD"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просим: </w:t>
      </w:r>
    </w:p>
    <w:p w:rsidR="005426CD" w:rsidRPr="005426CD" w:rsidRDefault="005426CD" w:rsidP="005426CD">
      <w:pPr>
        <w:widowControl/>
        <w:ind w:firstLine="720"/>
      </w:pPr>
      <w:r w:rsidRPr="005426CD">
        <w:t>□</w:t>
      </w:r>
      <w:r w:rsidRPr="005426CD">
        <w:tab/>
        <w:t>аннулировать приведенные ниже Счета для возврата для следующих Расчетных кодов:__________________________________________________;</w:t>
      </w:r>
    </w:p>
    <w:p w:rsidR="005426CD" w:rsidRPr="005426CD" w:rsidRDefault="005426CD" w:rsidP="005426CD">
      <w:pPr>
        <w:widowControl/>
        <w:ind w:firstLine="720"/>
      </w:pPr>
      <w:r w:rsidRPr="005426CD">
        <w:t>□</w:t>
      </w:r>
      <w:r w:rsidRPr="005426CD">
        <w:tab/>
        <w:t>изменить реквизиты Счетов для возврата: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825"/>
        <w:gridCol w:w="13"/>
        <w:gridCol w:w="41"/>
        <w:gridCol w:w="3077"/>
      </w:tblGrid>
      <w:tr w:rsidR="005426CD" w:rsidRPr="005426CD" w:rsidTr="00AF3ACE">
        <w:tc>
          <w:tcPr>
            <w:tcW w:w="10031" w:type="dxa"/>
            <w:gridSpan w:val="5"/>
          </w:tcPr>
          <w:p w:rsidR="005426CD" w:rsidRPr="005426CD" w:rsidRDefault="005426CD" w:rsidP="005426CD">
            <w:pPr>
              <w:widowControl/>
              <w:ind w:firstLine="0"/>
              <w:jc w:val="center"/>
              <w:rPr>
                <w:szCs w:val="24"/>
              </w:rPr>
            </w:pPr>
            <w:r w:rsidRPr="005426CD">
              <w:rPr>
                <w:szCs w:val="24"/>
              </w:rPr>
              <w:t>В российских рублях:</w:t>
            </w:r>
          </w:p>
          <w:p w:rsidR="005426CD" w:rsidRPr="005426CD" w:rsidRDefault="005426CD" w:rsidP="005426CD">
            <w:pPr>
              <w:widowControl/>
              <w:ind w:firstLine="0"/>
              <w:jc w:val="center"/>
              <w:rPr>
                <w:sz w:val="20"/>
              </w:rPr>
            </w:pPr>
            <w:r w:rsidRPr="005426CD">
              <w:rPr>
                <w:sz w:val="20"/>
              </w:rPr>
              <w:t>(при необходимости добавляются аналогичные строки)</w:t>
            </w:r>
          </w:p>
        </w:tc>
      </w:tr>
      <w:tr w:rsidR="005426CD" w:rsidRPr="005426CD" w:rsidTr="00AF3ACE">
        <w:trPr>
          <w:trHeight w:val="562"/>
        </w:trPr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proofErr w:type="spellStart"/>
            <w:r w:rsidRPr="005426CD">
              <w:rPr>
                <w:szCs w:val="24"/>
                <w:lang w:val="en-US"/>
              </w:rPr>
              <w:t>Реквизиты</w:t>
            </w:r>
            <w:proofErr w:type="spellEnd"/>
            <w:r w:rsidRPr="005426CD">
              <w:rPr>
                <w:szCs w:val="24"/>
              </w:rPr>
              <w:t xml:space="preserve">:  </w:t>
            </w:r>
            <w:r w:rsidRPr="005426CD">
              <w:rPr>
                <w:szCs w:val="24"/>
                <w:lang w:val="en-US"/>
              </w:rPr>
              <w:t>□</w:t>
            </w:r>
            <w:r w:rsidRPr="005426CD">
              <w:rPr>
                <w:szCs w:val="24"/>
              </w:rPr>
              <w:t xml:space="preserve"> основные </w:t>
            </w:r>
          </w:p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 xml:space="preserve">                    </w:t>
            </w:r>
            <w:r w:rsidRPr="005426CD">
              <w:rPr>
                <w:szCs w:val="24"/>
                <w:lang w:val="en-US"/>
              </w:rPr>
              <w:t>□</w:t>
            </w:r>
            <w:r w:rsidRPr="005426CD">
              <w:rPr>
                <w:szCs w:val="24"/>
              </w:rPr>
              <w:t xml:space="preserve"> дополнительные*</w:t>
            </w:r>
          </w:p>
        </w:tc>
        <w:tc>
          <w:tcPr>
            <w:tcW w:w="283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5426CD">
              <w:rPr>
                <w:szCs w:val="24"/>
              </w:rPr>
              <w:t>Действующие реквизиты</w:t>
            </w:r>
          </w:p>
        </w:tc>
        <w:tc>
          <w:tcPr>
            <w:tcW w:w="311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5426CD">
              <w:rPr>
                <w:szCs w:val="24"/>
              </w:rPr>
              <w:t>Изменяемые поля</w:t>
            </w: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Наименование банка получателя</w:t>
            </w:r>
          </w:p>
        </w:tc>
        <w:tc>
          <w:tcPr>
            <w:tcW w:w="283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БИК**</w:t>
            </w:r>
          </w:p>
        </w:tc>
        <w:tc>
          <w:tcPr>
            <w:tcW w:w="283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К/с</w:t>
            </w:r>
          </w:p>
        </w:tc>
        <w:tc>
          <w:tcPr>
            <w:tcW w:w="283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Наименование получателя</w:t>
            </w:r>
          </w:p>
        </w:tc>
        <w:tc>
          <w:tcPr>
            <w:tcW w:w="283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ИНН</w:t>
            </w:r>
          </w:p>
        </w:tc>
        <w:tc>
          <w:tcPr>
            <w:tcW w:w="283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Л/с</w:t>
            </w:r>
          </w:p>
        </w:tc>
        <w:tc>
          <w:tcPr>
            <w:tcW w:w="283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rPr>
          <w:trHeight w:val="596"/>
        </w:trPr>
        <w:tc>
          <w:tcPr>
            <w:tcW w:w="10031" w:type="dxa"/>
            <w:gridSpan w:val="5"/>
          </w:tcPr>
          <w:p w:rsidR="005426CD" w:rsidRPr="005426CD" w:rsidRDefault="005426CD" w:rsidP="005426CD">
            <w:pPr>
              <w:widowControl/>
              <w:ind w:firstLine="0"/>
              <w:jc w:val="center"/>
              <w:rPr>
                <w:szCs w:val="24"/>
              </w:rPr>
            </w:pPr>
            <w:r w:rsidRPr="005426CD">
              <w:rPr>
                <w:szCs w:val="24"/>
              </w:rPr>
              <w:t>В иностранных валютах</w:t>
            </w:r>
          </w:p>
          <w:p w:rsidR="005426CD" w:rsidRPr="005426CD" w:rsidRDefault="005426CD" w:rsidP="005426CD">
            <w:pPr>
              <w:widowControl/>
              <w:ind w:firstLine="0"/>
              <w:jc w:val="center"/>
              <w:rPr>
                <w:sz w:val="20"/>
              </w:rPr>
            </w:pPr>
            <w:r w:rsidRPr="005426CD">
              <w:rPr>
                <w:sz w:val="20"/>
              </w:rPr>
              <w:t>(реквизиты заполняются на английском языке, при наличии зарегистрированных Счетов для возврата в других валютах добавляются аналогичные строки):</w:t>
            </w: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Код иностранной валюты</w:t>
            </w:r>
          </w:p>
        </w:tc>
        <w:tc>
          <w:tcPr>
            <w:tcW w:w="5956" w:type="dxa"/>
            <w:gridSpan w:val="4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proofErr w:type="spellStart"/>
            <w:r w:rsidRPr="005426CD">
              <w:rPr>
                <w:szCs w:val="24"/>
                <w:lang w:val="en-US"/>
              </w:rPr>
              <w:t>Реквизиты</w:t>
            </w:r>
            <w:proofErr w:type="spellEnd"/>
            <w:r w:rsidRPr="005426CD">
              <w:rPr>
                <w:szCs w:val="24"/>
              </w:rPr>
              <w:t xml:space="preserve">:  </w:t>
            </w:r>
            <w:r w:rsidRPr="005426CD">
              <w:rPr>
                <w:szCs w:val="24"/>
                <w:lang w:val="en-US"/>
              </w:rPr>
              <w:t>□</w:t>
            </w:r>
            <w:r w:rsidRPr="005426CD">
              <w:rPr>
                <w:szCs w:val="24"/>
              </w:rPr>
              <w:t xml:space="preserve"> основные </w:t>
            </w:r>
          </w:p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 xml:space="preserve">                    </w:t>
            </w:r>
            <w:r w:rsidRPr="005426CD">
              <w:rPr>
                <w:szCs w:val="24"/>
                <w:lang w:val="en-US"/>
              </w:rPr>
              <w:t>□</w:t>
            </w:r>
            <w:r w:rsidRPr="005426CD">
              <w:rPr>
                <w:szCs w:val="24"/>
              </w:rPr>
              <w:t xml:space="preserve"> дополнительные*</w:t>
            </w:r>
          </w:p>
        </w:tc>
        <w:tc>
          <w:tcPr>
            <w:tcW w:w="282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5426CD">
              <w:rPr>
                <w:szCs w:val="24"/>
              </w:rPr>
              <w:t>Действующие реквизиты</w:t>
            </w:r>
          </w:p>
        </w:tc>
        <w:tc>
          <w:tcPr>
            <w:tcW w:w="3131" w:type="dxa"/>
            <w:gridSpan w:val="3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5426CD">
              <w:rPr>
                <w:szCs w:val="24"/>
              </w:rPr>
              <w:t>Изменяемые поля</w:t>
            </w: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Наименование банка-посредника (56</w:t>
            </w:r>
            <w:r w:rsidRPr="005426CD">
              <w:rPr>
                <w:szCs w:val="24"/>
                <w:lang w:val="en-US"/>
              </w:rPr>
              <w:t>D)</w:t>
            </w:r>
          </w:p>
        </w:tc>
        <w:tc>
          <w:tcPr>
            <w:tcW w:w="282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31" w:type="dxa"/>
            <w:gridSpan w:val="3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Свифт-код банка-посредника (56</w:t>
            </w:r>
            <w:r w:rsidRPr="005426CD">
              <w:rPr>
                <w:szCs w:val="24"/>
                <w:lang w:val="en-US"/>
              </w:rPr>
              <w:t>A</w:t>
            </w:r>
            <w:r w:rsidRPr="005426CD">
              <w:rPr>
                <w:szCs w:val="24"/>
              </w:rPr>
              <w:t>)**</w:t>
            </w:r>
          </w:p>
        </w:tc>
        <w:tc>
          <w:tcPr>
            <w:tcW w:w="282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31" w:type="dxa"/>
            <w:gridSpan w:val="3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Номер счета банка-корреспондента в</w:t>
            </w:r>
          </w:p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 xml:space="preserve">банке-посреднике </w:t>
            </w:r>
          </w:p>
        </w:tc>
        <w:tc>
          <w:tcPr>
            <w:tcW w:w="282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31" w:type="dxa"/>
            <w:gridSpan w:val="3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Наименование банка-корреспондента (57</w:t>
            </w:r>
            <w:r w:rsidRPr="005426CD">
              <w:rPr>
                <w:szCs w:val="24"/>
                <w:lang w:val="en-US"/>
              </w:rPr>
              <w:t>D</w:t>
            </w:r>
            <w:r w:rsidRPr="005426CD">
              <w:rPr>
                <w:szCs w:val="24"/>
              </w:rPr>
              <w:t>)</w:t>
            </w:r>
          </w:p>
        </w:tc>
        <w:tc>
          <w:tcPr>
            <w:tcW w:w="282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31" w:type="dxa"/>
            <w:gridSpan w:val="3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Свифт-код банка-корреспондента (57</w:t>
            </w:r>
            <w:r w:rsidRPr="005426CD">
              <w:rPr>
                <w:szCs w:val="24"/>
                <w:lang w:val="en-US"/>
              </w:rPr>
              <w:t>A</w:t>
            </w:r>
            <w:r w:rsidRPr="005426CD">
              <w:rPr>
                <w:szCs w:val="24"/>
              </w:rPr>
              <w:t>)**</w:t>
            </w:r>
          </w:p>
        </w:tc>
        <w:tc>
          <w:tcPr>
            <w:tcW w:w="282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31" w:type="dxa"/>
            <w:gridSpan w:val="3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Номер счета бенефициара в банке- корреспонденте</w:t>
            </w:r>
          </w:p>
        </w:tc>
        <w:tc>
          <w:tcPr>
            <w:tcW w:w="282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31" w:type="dxa"/>
            <w:gridSpan w:val="3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Наименование бенефициара</w:t>
            </w:r>
            <w:r w:rsidRPr="005426CD">
              <w:rPr>
                <w:szCs w:val="24"/>
                <w:lang w:val="en-US"/>
              </w:rPr>
              <w:t xml:space="preserve"> </w:t>
            </w:r>
            <w:r w:rsidRPr="005426CD">
              <w:rPr>
                <w:szCs w:val="24"/>
              </w:rPr>
              <w:t>(5</w:t>
            </w:r>
            <w:proofErr w:type="spellStart"/>
            <w:r w:rsidRPr="005426CD">
              <w:rPr>
                <w:szCs w:val="24"/>
                <w:lang w:val="en-US"/>
              </w:rPr>
              <w:t>8D</w:t>
            </w:r>
            <w:proofErr w:type="spellEnd"/>
            <w:r w:rsidRPr="005426CD">
              <w:rPr>
                <w:szCs w:val="24"/>
                <w:lang w:val="en-US"/>
              </w:rPr>
              <w:t>)</w:t>
            </w:r>
          </w:p>
        </w:tc>
        <w:tc>
          <w:tcPr>
            <w:tcW w:w="282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31" w:type="dxa"/>
            <w:gridSpan w:val="3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Свифт – код бенефициара</w:t>
            </w:r>
            <w:r w:rsidRPr="005426CD">
              <w:rPr>
                <w:szCs w:val="24"/>
                <w:lang w:val="en-US"/>
              </w:rPr>
              <w:t xml:space="preserve"> </w:t>
            </w:r>
            <w:r w:rsidRPr="005426CD">
              <w:rPr>
                <w:szCs w:val="24"/>
              </w:rPr>
              <w:t>(5</w:t>
            </w:r>
            <w:proofErr w:type="spellStart"/>
            <w:r w:rsidRPr="005426CD">
              <w:rPr>
                <w:szCs w:val="24"/>
                <w:lang w:val="en-US"/>
              </w:rPr>
              <w:t>8A</w:t>
            </w:r>
            <w:proofErr w:type="spellEnd"/>
            <w:r w:rsidRPr="005426CD">
              <w:rPr>
                <w:szCs w:val="24"/>
                <w:lang w:val="en-US"/>
              </w:rPr>
              <w:t>)</w:t>
            </w:r>
            <w:r w:rsidRPr="005426CD">
              <w:rPr>
                <w:szCs w:val="24"/>
              </w:rPr>
              <w:t>**</w:t>
            </w:r>
          </w:p>
        </w:tc>
        <w:tc>
          <w:tcPr>
            <w:tcW w:w="2825" w:type="dxa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131" w:type="dxa"/>
            <w:gridSpan w:val="3"/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5426CD">
              <w:rPr>
                <w:szCs w:val="24"/>
              </w:rPr>
              <w:t>В драгоценном металле</w:t>
            </w:r>
          </w:p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 w:val="20"/>
              </w:rPr>
            </w:pPr>
            <w:r w:rsidRPr="005426CD">
              <w:rPr>
                <w:sz w:val="20"/>
              </w:rPr>
              <w:t>(реквизиты заполняются на английском языке, при необходимости добавляются аналогичные строки):</w:t>
            </w:r>
          </w:p>
        </w:tc>
      </w:tr>
      <w:tr w:rsidR="005426CD" w:rsidRPr="005426CD" w:rsidTr="00AF3ACE">
        <w:tc>
          <w:tcPr>
            <w:tcW w:w="4075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>Код драгоценного металла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proofErr w:type="spellStart"/>
            <w:r w:rsidRPr="005426CD">
              <w:rPr>
                <w:szCs w:val="24"/>
                <w:lang w:val="en-US"/>
              </w:rPr>
              <w:t>Реквизиты</w:t>
            </w:r>
            <w:proofErr w:type="spellEnd"/>
            <w:r w:rsidRPr="005426CD">
              <w:rPr>
                <w:szCs w:val="24"/>
              </w:rPr>
              <w:t xml:space="preserve">:  </w:t>
            </w:r>
            <w:r w:rsidRPr="005426CD">
              <w:rPr>
                <w:szCs w:val="24"/>
                <w:lang w:val="en-US"/>
              </w:rPr>
              <w:t>□</w:t>
            </w:r>
            <w:r w:rsidRPr="005426CD">
              <w:rPr>
                <w:szCs w:val="24"/>
              </w:rPr>
              <w:t xml:space="preserve"> основные </w:t>
            </w:r>
          </w:p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5426CD">
              <w:rPr>
                <w:szCs w:val="24"/>
              </w:rPr>
              <w:t xml:space="preserve">                      </w:t>
            </w:r>
            <w:r w:rsidRPr="005426CD">
              <w:rPr>
                <w:szCs w:val="24"/>
                <w:lang w:val="en-US"/>
              </w:rPr>
              <w:t>□</w:t>
            </w:r>
            <w:r w:rsidRPr="005426CD">
              <w:rPr>
                <w:szCs w:val="24"/>
              </w:rPr>
              <w:t xml:space="preserve"> дополнительные*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5426CD">
              <w:rPr>
                <w:szCs w:val="24"/>
              </w:rPr>
              <w:t>Действующие реквизиты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5426CD">
              <w:rPr>
                <w:szCs w:val="24"/>
              </w:rPr>
              <w:t>Изменяемые поля</w:t>
            </w:r>
          </w:p>
        </w:tc>
      </w:tr>
      <w:tr w:rsidR="005426CD" w:rsidRPr="005426CD" w:rsidTr="00AF3ACE">
        <w:tc>
          <w:tcPr>
            <w:tcW w:w="4075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5426CD">
              <w:rPr>
                <w:szCs w:val="24"/>
              </w:rPr>
              <w:lastRenderedPageBreak/>
              <w:t>Наименование банка-корреспондента (87</w:t>
            </w:r>
            <w:r w:rsidRPr="005426CD">
              <w:rPr>
                <w:szCs w:val="24"/>
                <w:lang w:val="en-US"/>
              </w:rPr>
              <w:t>D</w:t>
            </w:r>
            <w:r w:rsidRPr="005426CD">
              <w:rPr>
                <w:szCs w:val="24"/>
              </w:rPr>
              <w:t>)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5426CD">
              <w:rPr>
                <w:szCs w:val="24"/>
              </w:rPr>
              <w:t>Свифт-код банка-корреспондента (</w:t>
            </w:r>
            <w:proofErr w:type="spellStart"/>
            <w:r w:rsidRPr="005426CD">
              <w:rPr>
                <w:szCs w:val="24"/>
              </w:rPr>
              <w:t>87А</w:t>
            </w:r>
            <w:proofErr w:type="spellEnd"/>
            <w:r w:rsidRPr="005426CD">
              <w:rPr>
                <w:szCs w:val="24"/>
              </w:rPr>
              <w:t>)**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5426CD">
              <w:rPr>
                <w:szCs w:val="24"/>
              </w:rPr>
              <w:t>Номер счета бенефициара в банке- корреспонденте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5426CD">
              <w:rPr>
                <w:szCs w:val="24"/>
              </w:rPr>
              <w:t>Наименование бенефициара</w:t>
            </w:r>
            <w:r w:rsidRPr="005426CD">
              <w:rPr>
                <w:szCs w:val="24"/>
                <w:lang w:val="en-US"/>
              </w:rPr>
              <w:t xml:space="preserve"> </w:t>
            </w:r>
            <w:r w:rsidRPr="005426CD">
              <w:rPr>
                <w:szCs w:val="24"/>
              </w:rPr>
              <w:t>(</w:t>
            </w:r>
            <w:proofErr w:type="spellStart"/>
            <w:r w:rsidRPr="005426CD">
              <w:rPr>
                <w:szCs w:val="24"/>
              </w:rPr>
              <w:t>88D</w:t>
            </w:r>
            <w:proofErr w:type="spellEnd"/>
            <w:r w:rsidRPr="005426CD">
              <w:rPr>
                <w:szCs w:val="24"/>
                <w:lang w:val="en-US"/>
              </w:rPr>
              <w:t>)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5426CD">
              <w:rPr>
                <w:szCs w:val="24"/>
              </w:rPr>
              <w:t>Свифт – код бенефициара</w:t>
            </w:r>
            <w:r w:rsidRPr="005426CD">
              <w:rPr>
                <w:szCs w:val="24"/>
                <w:lang w:val="en-US"/>
              </w:rPr>
              <w:t xml:space="preserve"> </w:t>
            </w:r>
            <w:r w:rsidRPr="005426CD">
              <w:rPr>
                <w:szCs w:val="24"/>
              </w:rPr>
              <w:t>(</w:t>
            </w:r>
            <w:proofErr w:type="spellStart"/>
            <w:r w:rsidRPr="005426CD">
              <w:rPr>
                <w:szCs w:val="24"/>
              </w:rPr>
              <w:t>88А</w:t>
            </w:r>
            <w:proofErr w:type="spellEnd"/>
            <w:r w:rsidRPr="005426CD">
              <w:rPr>
                <w:szCs w:val="24"/>
                <w:lang w:val="en-US"/>
              </w:rPr>
              <w:t>)</w:t>
            </w:r>
            <w:r w:rsidRPr="005426CD">
              <w:rPr>
                <w:szCs w:val="24"/>
              </w:rPr>
              <w:t>**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</w:p>
        </w:tc>
      </w:tr>
      <w:tr w:rsidR="005426CD" w:rsidRPr="005426CD" w:rsidTr="00AF3ACE">
        <w:tc>
          <w:tcPr>
            <w:tcW w:w="4075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5426CD">
              <w:rPr>
                <w:szCs w:val="24"/>
              </w:rPr>
              <w:t xml:space="preserve">Свифт-код для получения отчетов 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5426CD" w:rsidRPr="005426CD" w:rsidRDefault="005426CD" w:rsidP="005426CD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</w:p>
        </w:tc>
      </w:tr>
    </w:tbl>
    <w:p w:rsidR="005426CD" w:rsidRPr="005426CD" w:rsidRDefault="005426CD" w:rsidP="005426CD">
      <w:pPr>
        <w:widowControl/>
        <w:ind w:firstLine="0"/>
        <w:jc w:val="left"/>
        <w:rPr>
          <w:sz w:val="20"/>
        </w:rPr>
      </w:pPr>
    </w:p>
    <w:p w:rsidR="005426CD" w:rsidRPr="005426CD" w:rsidRDefault="005426CD" w:rsidP="005426CD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5426CD" w:rsidRPr="005426CD" w:rsidRDefault="005426CD" w:rsidP="005426CD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  <w:r w:rsidRPr="005426CD">
        <w:rPr>
          <w:rFonts w:eastAsia="MS Mincho"/>
          <w:iCs/>
          <w:szCs w:val="24"/>
          <w:lang w:eastAsia="en-US"/>
        </w:rPr>
        <w:t xml:space="preserve">(Должность руководителя) </w:t>
      </w:r>
      <w:r w:rsidRPr="005426CD">
        <w:rPr>
          <w:rFonts w:eastAsia="MS Mincho"/>
          <w:iCs/>
          <w:szCs w:val="24"/>
          <w:lang w:eastAsia="en-US"/>
        </w:rPr>
        <w:tab/>
        <w:t>__________________/Ф.И.О./</w:t>
      </w:r>
    </w:p>
    <w:p w:rsidR="005426CD" w:rsidRPr="005426CD" w:rsidRDefault="005426CD" w:rsidP="005426C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Cs/>
          <w:szCs w:val="24"/>
          <w:lang w:eastAsia="en-US"/>
        </w:rPr>
      </w:pPr>
      <w:proofErr w:type="spellStart"/>
      <w:r w:rsidRPr="005426CD">
        <w:rPr>
          <w:rFonts w:eastAsia="MS Mincho"/>
          <w:iCs/>
          <w:szCs w:val="24"/>
          <w:lang w:eastAsia="en-US"/>
        </w:rPr>
        <w:t>м.п</w:t>
      </w:r>
      <w:proofErr w:type="spellEnd"/>
      <w:r w:rsidRPr="005426CD">
        <w:rPr>
          <w:rFonts w:eastAsia="MS Mincho"/>
          <w:iCs/>
          <w:szCs w:val="24"/>
          <w:lang w:eastAsia="en-US"/>
        </w:rPr>
        <w:t>.</w:t>
      </w:r>
    </w:p>
    <w:p w:rsidR="005426CD" w:rsidRPr="005426CD" w:rsidRDefault="005426CD" w:rsidP="005426CD">
      <w:pPr>
        <w:rPr>
          <w:sz w:val="20"/>
        </w:rPr>
      </w:pPr>
      <w:r w:rsidRPr="005426CD">
        <w:rPr>
          <w:sz w:val="20"/>
        </w:rPr>
        <w:t xml:space="preserve">«____» ___________ </w:t>
      </w:r>
      <w:proofErr w:type="spellStart"/>
      <w:r w:rsidRPr="005426CD">
        <w:rPr>
          <w:sz w:val="20"/>
        </w:rPr>
        <w:t>20___год</w:t>
      </w:r>
      <w:proofErr w:type="spellEnd"/>
      <w:r w:rsidRPr="005426CD">
        <w:rPr>
          <w:sz w:val="20"/>
        </w:rPr>
        <w:t>.</w:t>
      </w:r>
    </w:p>
    <w:p w:rsidR="005426CD" w:rsidRPr="005426CD" w:rsidRDefault="005426CD" w:rsidP="005426CD">
      <w:pPr>
        <w:widowControl/>
        <w:ind w:left="1003" w:firstLine="720"/>
        <w:rPr>
          <w:b/>
          <w:bCs/>
        </w:rPr>
      </w:pPr>
    </w:p>
    <w:p w:rsidR="005426CD" w:rsidRPr="005426CD" w:rsidRDefault="005426CD" w:rsidP="005426CD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sz w:val="20"/>
          <w:szCs w:val="24"/>
          <w:lang w:eastAsia="en-US"/>
        </w:rPr>
      </w:pPr>
      <w:r w:rsidRPr="005426CD">
        <w:rPr>
          <w:rFonts w:eastAsia="MS Mincho"/>
          <w:sz w:val="20"/>
          <w:szCs w:val="24"/>
          <w:lang w:eastAsia="en-US"/>
        </w:rPr>
        <w:t>Исполнитель Ф.И.О., телефон _________________</w:t>
      </w:r>
    </w:p>
    <w:p w:rsidR="005426CD" w:rsidRPr="005426CD" w:rsidRDefault="005426CD" w:rsidP="005426CD">
      <w:pPr>
        <w:widowControl/>
        <w:ind w:firstLine="0"/>
        <w:jc w:val="left"/>
        <w:rPr>
          <w:sz w:val="20"/>
        </w:rPr>
      </w:pPr>
    </w:p>
    <w:p w:rsidR="005426CD" w:rsidRPr="005426CD" w:rsidRDefault="005426CD" w:rsidP="005426CD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sz w:val="20"/>
          <w:szCs w:val="24"/>
          <w:lang w:eastAsia="en-US"/>
        </w:rPr>
      </w:pPr>
      <w:r w:rsidRPr="005426CD">
        <w:rPr>
          <w:rFonts w:eastAsia="MS Mincho"/>
          <w:sz w:val="20"/>
          <w:szCs w:val="24"/>
          <w:lang w:eastAsia="en-US"/>
        </w:rPr>
        <w:t xml:space="preserve">* Основными реквизитами являются реквизиты для возврата денежных средств / драгоценных металлов на основании Постоянного поручения на возврат.  Дополнительными реквизитами являются реквизиты для возврата денежных средств / драгоценных металлов на основании Запросов на возврат Участника клиринга. Для одного Расчетного кода можно зарегистрировать одни основные и несколько дополнительных реквизитов. Признак основных или дополнительных реквизитов заполняется только на валютном рынке и рынке драгоценных металлов и фондовом рынке и рынке депозитов. </w:t>
      </w:r>
    </w:p>
    <w:p w:rsidR="005126E8" w:rsidRDefault="005426CD" w:rsidP="005426CD">
      <w:pPr>
        <w:ind w:firstLine="0"/>
      </w:pPr>
      <w:r w:rsidRPr="005426CD">
        <w:rPr>
          <w:iCs/>
          <w:sz w:val="20"/>
        </w:rPr>
        <w:t xml:space="preserve">** </w:t>
      </w:r>
      <w:r w:rsidRPr="005426CD">
        <w:rPr>
          <w:iCs/>
          <w:sz w:val="20"/>
        </w:rPr>
        <w:t>Указанные поля остаются без изменений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D"/>
    <w:rsid w:val="000F3F40"/>
    <w:rsid w:val="003F5197"/>
    <w:rsid w:val="005126E8"/>
    <w:rsid w:val="005426CD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EA45-11EE-4639-86FF-738948BE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2017-11-09T12:42:00Z</dcterms:created>
  <dcterms:modified xsi:type="dcterms:W3CDTF">2017-11-09T12:44:00Z</dcterms:modified>
</cp:coreProperties>
</file>