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F8" w:rsidRPr="00EC359D" w:rsidRDefault="003045F8" w:rsidP="003045F8">
      <w:pPr>
        <w:jc w:val="center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Независимая гарантия</w:t>
      </w:r>
    </w:p>
    <w:p w:rsidR="003045F8" w:rsidRDefault="003045F8" w:rsidP="003045F8">
      <w:pPr>
        <w:rPr>
          <w:rFonts w:ascii="Times New Roman" w:hAnsi="Times New Roman"/>
        </w:rPr>
      </w:pPr>
      <w:r w:rsidRPr="00DB10F7">
        <w:rPr>
          <w:rFonts w:ascii="Times New Roman" w:hAnsi="Times New Roman"/>
        </w:rPr>
        <w:t>г. Москва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«           »__________________20___г.       </w:t>
      </w:r>
    </w:p>
    <w:p w:rsidR="003045F8" w:rsidRPr="00DB10F7" w:rsidRDefault="003045F8" w:rsidP="003045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045F8" w:rsidRPr="00DB10F7" w:rsidRDefault="003045F8" w:rsidP="003045F8">
      <w:pPr>
        <w:rPr>
          <w:rFonts w:ascii="Times New Roman" w:hAnsi="Times New Roman"/>
        </w:rPr>
      </w:pPr>
      <w:r w:rsidRPr="00DB10F7">
        <w:rPr>
          <w:rFonts w:ascii="Times New Roman" w:hAnsi="Times New Roman"/>
        </w:rPr>
        <w:t xml:space="preserve"> [</w:t>
      </w:r>
      <w:r w:rsidRPr="00DB10F7">
        <w:rPr>
          <w:rFonts w:ascii="Times New Roman" w:hAnsi="Times New Roman"/>
          <w:i/>
          <w:iCs/>
        </w:rPr>
        <w:t>указывается полное фирменное наименование</w:t>
      </w:r>
      <w:r w:rsidRPr="00DB10F7">
        <w:rPr>
          <w:rFonts w:ascii="Times New Roman" w:hAnsi="Times New Roman"/>
        </w:rPr>
        <w:t>], именуемое в дальнейшем «Гарант»,</w:t>
      </w:r>
    </w:p>
    <w:p w:rsidR="003045F8" w:rsidRPr="00DB10F7" w:rsidRDefault="003045F8" w:rsidP="003045F8">
      <w:pPr>
        <w:rPr>
          <w:rFonts w:ascii="Times New Roman" w:hAnsi="Times New Roman"/>
        </w:rPr>
      </w:pPr>
      <w:r w:rsidRPr="00DB10F7">
        <w:rPr>
          <w:rFonts w:ascii="Times New Roman" w:hAnsi="Times New Roman"/>
        </w:rPr>
        <w:t>настоящим предоставляет</w:t>
      </w:r>
    </w:p>
    <w:p w:rsidR="003045F8" w:rsidRPr="00DB10F7" w:rsidRDefault="003045F8" w:rsidP="003045F8">
      <w:pPr>
        <w:rPr>
          <w:rFonts w:ascii="Times New Roman" w:hAnsi="Times New Roman"/>
        </w:rPr>
      </w:pPr>
      <w:r w:rsidRPr="00DB10F7">
        <w:rPr>
          <w:rFonts w:ascii="Times New Roman" w:hAnsi="Times New Roman"/>
        </w:rPr>
        <w:t>[</w:t>
      </w:r>
      <w:r w:rsidRPr="00DB10F7">
        <w:rPr>
          <w:rFonts w:ascii="Times New Roman" w:hAnsi="Times New Roman"/>
          <w:i/>
          <w:iCs/>
        </w:rPr>
        <w:t>указывается полное фирменное наименование</w:t>
      </w:r>
      <w:r w:rsidRPr="00DB10F7">
        <w:rPr>
          <w:rFonts w:ascii="Times New Roman" w:hAnsi="Times New Roman"/>
        </w:rPr>
        <w:t>], именуемо</w:t>
      </w:r>
      <w:r>
        <w:rPr>
          <w:rFonts w:ascii="Times New Roman" w:hAnsi="Times New Roman"/>
        </w:rPr>
        <w:t>му</w:t>
      </w:r>
      <w:r w:rsidRPr="00DB10F7">
        <w:rPr>
          <w:rFonts w:ascii="Times New Roman" w:hAnsi="Times New Roman"/>
        </w:rPr>
        <w:t xml:space="preserve"> в дальнейшем «Принципал» </w:t>
      </w:r>
    </w:p>
    <w:p w:rsidR="003045F8" w:rsidRPr="00DB10F7" w:rsidRDefault="003045F8" w:rsidP="003045F8">
      <w:pPr>
        <w:spacing w:before="120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независимую гарантию на следующих условиях: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Гарант обязуется уплатить в порядке и размере, установленны</w:t>
      </w:r>
      <w:r>
        <w:rPr>
          <w:rFonts w:ascii="Times New Roman" w:hAnsi="Times New Roman"/>
        </w:rPr>
        <w:t>ми</w:t>
      </w:r>
      <w:r w:rsidRPr="00DB10F7">
        <w:rPr>
          <w:rFonts w:ascii="Times New Roman" w:hAnsi="Times New Roman"/>
        </w:rPr>
        <w:t xml:space="preserve"> настоящей гарантией, Небанковской кредитной организации – центральному контрагенту «Национальный Клиринговый Центр» (Акционерное общество) (далее - Бенефициар) денежную сумму (далее - Гарантия) в случае неисполнения или ненадлежащего исполнения Принципалом своих обязанностей перед Бенефициаром </w:t>
      </w:r>
      <w:r w:rsidRPr="00CE61D1">
        <w:rPr>
          <w:rFonts w:ascii="Times New Roman" w:hAnsi="Times New Roman"/>
        </w:rPr>
        <w:t>по договору хранения товара [</w:t>
      </w:r>
      <w:r w:rsidRPr="00CE61D1">
        <w:rPr>
          <w:rFonts w:ascii="Times New Roman" w:hAnsi="Times New Roman"/>
          <w:i/>
          <w:iCs/>
        </w:rPr>
        <w:t>указываются реквизиты договора хранения</w:t>
      </w:r>
      <w:r w:rsidRPr="00CE61D1">
        <w:rPr>
          <w:rFonts w:ascii="Times New Roman" w:hAnsi="Times New Roman"/>
        </w:rPr>
        <w:t>], (далее – договор хранения).</w:t>
      </w:r>
    </w:p>
    <w:p w:rsidR="003045F8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CE61D1">
        <w:rPr>
          <w:rFonts w:ascii="Times New Roman" w:hAnsi="Times New Roman"/>
        </w:rPr>
        <w:t>Условия договора хранения установлены Правилами хранения</w:t>
      </w:r>
      <w:r>
        <w:rPr>
          <w:rFonts w:ascii="Times New Roman" w:hAnsi="Times New Roman"/>
        </w:rPr>
        <w:t xml:space="preserve"> товара</w:t>
      </w:r>
      <w:r>
        <w:rPr>
          <w:rStyle w:val="a9"/>
          <w:rFonts w:ascii="Times New Roman" w:hAnsi="Times New Roman"/>
        </w:rPr>
        <w:footnoteReference w:id="1"/>
      </w:r>
      <w:r w:rsidRPr="00CE61D1">
        <w:rPr>
          <w:rFonts w:ascii="Times New Roman" w:hAnsi="Times New Roman"/>
        </w:rPr>
        <w:t>.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Обязательствами Принципала, исполнение по которым обеспечено независимой гарантией, являются обязательства Принципала, возникающие из договора хранения, заключенного с Бенефициаром.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Обстоятельств</w:t>
      </w:r>
      <w:r>
        <w:rPr>
          <w:rFonts w:ascii="Times New Roman" w:hAnsi="Times New Roman"/>
        </w:rPr>
        <w:t>ом</w:t>
      </w:r>
      <w:r w:rsidRPr="00DB10F7">
        <w:rPr>
          <w:rFonts w:ascii="Times New Roman" w:hAnsi="Times New Roman"/>
        </w:rPr>
        <w:t>, при наступлении котор</w:t>
      </w:r>
      <w:r>
        <w:rPr>
          <w:rFonts w:ascii="Times New Roman" w:hAnsi="Times New Roman"/>
        </w:rPr>
        <w:t>ого</w:t>
      </w:r>
      <w:r w:rsidRPr="00DB10F7">
        <w:rPr>
          <w:rFonts w:ascii="Times New Roman" w:hAnsi="Times New Roman"/>
        </w:rPr>
        <w:t xml:space="preserve"> должна быть выплачена сумма</w:t>
      </w:r>
      <w:r>
        <w:rPr>
          <w:rFonts w:ascii="Times New Roman" w:hAnsi="Times New Roman"/>
        </w:rPr>
        <w:t xml:space="preserve"> Г</w:t>
      </w:r>
      <w:r w:rsidRPr="00DB10F7">
        <w:rPr>
          <w:rFonts w:ascii="Times New Roman" w:hAnsi="Times New Roman"/>
        </w:rPr>
        <w:t>арантии</w:t>
      </w:r>
      <w:r>
        <w:rPr>
          <w:rFonts w:ascii="Times New Roman" w:hAnsi="Times New Roman"/>
        </w:rPr>
        <w:t xml:space="preserve">, является каждый случай неисполнения Принципалом своих обязательств, возникающие из договора хранения, в том числе, но не ограничиваясь, утрата хранимого товара, неисполнение </w:t>
      </w:r>
      <w:r w:rsidRPr="00DB10F7"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 Принципала</w:t>
      </w:r>
      <w:r w:rsidRPr="00DB10F7">
        <w:rPr>
          <w:rFonts w:ascii="Times New Roman" w:hAnsi="Times New Roman"/>
        </w:rPr>
        <w:t xml:space="preserve"> по уплате штраф</w:t>
      </w:r>
      <w:r>
        <w:rPr>
          <w:rFonts w:ascii="Times New Roman" w:hAnsi="Times New Roman"/>
        </w:rPr>
        <w:t>ов</w:t>
      </w:r>
      <w:r w:rsidRPr="00DB10F7">
        <w:rPr>
          <w:rFonts w:ascii="Times New Roman" w:hAnsi="Times New Roman"/>
        </w:rPr>
        <w:t xml:space="preserve"> в порядке и сроки, установленные </w:t>
      </w:r>
      <w:r>
        <w:rPr>
          <w:rFonts w:ascii="Times New Roman" w:hAnsi="Times New Roman"/>
        </w:rPr>
        <w:t>договором хранения, возникновение любых убытков Бенефициара, причиненных в результате действий или бездействий Принципала в связи с исполнением договора хранения.</w:t>
      </w:r>
    </w:p>
    <w:p w:rsidR="003045F8" w:rsidRPr="00D4343A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 xml:space="preserve">Сумма Гарантии </w:t>
      </w:r>
      <w:r>
        <w:rPr>
          <w:rFonts w:ascii="Times New Roman" w:hAnsi="Times New Roman"/>
        </w:rPr>
        <w:t>рассчитывается на момент направления требования Бенефициара об уплате и рассчитывается в соответствии с условиями договора хранения. Сумма Гарантии ограничивается ___________ руб.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Сумма</w:t>
      </w:r>
      <w:r>
        <w:rPr>
          <w:rFonts w:ascii="Times New Roman" w:hAnsi="Times New Roman"/>
        </w:rPr>
        <w:t xml:space="preserve"> Гарантии</w:t>
      </w:r>
      <w:r w:rsidRPr="00DB10F7">
        <w:rPr>
          <w:rFonts w:ascii="Times New Roman" w:hAnsi="Times New Roman"/>
        </w:rPr>
        <w:t xml:space="preserve"> не выплачивается Бенефициару в случае возмещения его убытков страховыми выплатами по договору</w:t>
      </w:r>
      <w:r>
        <w:rPr>
          <w:rFonts w:ascii="Times New Roman" w:hAnsi="Times New Roman"/>
        </w:rPr>
        <w:t xml:space="preserve"> хранения</w:t>
      </w:r>
      <w:r w:rsidRPr="00DB10F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 частичном возмещении убытков страховой компанией сумма Гарантии выплачивается в части, не возмещенной страховой компанией.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Гарантия вступает в силу с «___»________20__ год</w:t>
      </w:r>
      <w:r>
        <w:rPr>
          <w:rFonts w:ascii="Times New Roman" w:hAnsi="Times New Roman"/>
        </w:rPr>
        <w:t xml:space="preserve">а и действует до </w:t>
      </w:r>
      <w:r w:rsidRPr="006E5902">
        <w:rPr>
          <w:rFonts w:ascii="Times New Roman" w:hAnsi="Times New Roman"/>
        </w:rPr>
        <w:t>«___»________20__ года</w:t>
      </w:r>
      <w:r>
        <w:rPr>
          <w:rFonts w:ascii="Times New Roman" w:hAnsi="Times New Roman"/>
        </w:rPr>
        <w:t xml:space="preserve"> </w:t>
      </w:r>
      <w:r w:rsidRPr="00DB1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включительно</w:t>
      </w:r>
      <w:r w:rsidRPr="00DB10F7">
        <w:rPr>
          <w:rFonts w:ascii="Times New Roman" w:hAnsi="Times New Roman"/>
        </w:rPr>
        <w:t>.</w:t>
      </w:r>
    </w:p>
    <w:p w:rsidR="003045F8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 xml:space="preserve">При наступлении обстоятельств, указанных в </w:t>
      </w:r>
      <w:hyperlink r:id="rId7" w:history="1">
        <w:r w:rsidRPr="00DB10F7">
          <w:rPr>
            <w:rFonts w:ascii="Times New Roman" w:hAnsi="Times New Roman"/>
          </w:rPr>
          <w:t xml:space="preserve">п. </w:t>
        </w:r>
      </w:hyperlink>
      <w:r>
        <w:rPr>
          <w:rFonts w:ascii="Times New Roman" w:hAnsi="Times New Roman"/>
        </w:rPr>
        <w:t>4</w:t>
      </w:r>
      <w:r w:rsidRPr="00DB10F7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тоящей Г</w:t>
      </w:r>
      <w:r w:rsidRPr="00DB10F7">
        <w:rPr>
          <w:rFonts w:ascii="Times New Roman" w:hAnsi="Times New Roman"/>
        </w:rPr>
        <w:t xml:space="preserve">арантии, Бенефициар обязан направить Гаранту письменное требование об уплате </w:t>
      </w:r>
      <w:r>
        <w:rPr>
          <w:rFonts w:ascii="Times New Roman" w:hAnsi="Times New Roman"/>
        </w:rPr>
        <w:t>суммы</w:t>
      </w:r>
      <w:r w:rsidRPr="00DB1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Pr="00DB10F7">
        <w:rPr>
          <w:rFonts w:ascii="Times New Roman" w:hAnsi="Times New Roman"/>
        </w:rPr>
        <w:t xml:space="preserve">арантии с указанием на </w:t>
      </w:r>
      <w:r>
        <w:rPr>
          <w:rFonts w:ascii="Times New Roman" w:hAnsi="Times New Roman"/>
        </w:rPr>
        <w:t>то, какое</w:t>
      </w:r>
      <w:r w:rsidRPr="00DB10F7">
        <w:rPr>
          <w:rFonts w:ascii="Times New Roman" w:hAnsi="Times New Roman"/>
        </w:rPr>
        <w:t xml:space="preserve"> обязательств</w:t>
      </w:r>
      <w:r>
        <w:rPr>
          <w:rFonts w:ascii="Times New Roman" w:hAnsi="Times New Roman"/>
        </w:rPr>
        <w:t>о Принципала</w:t>
      </w:r>
      <w:r w:rsidRPr="00DB10F7">
        <w:rPr>
          <w:rFonts w:ascii="Times New Roman" w:hAnsi="Times New Roman"/>
        </w:rPr>
        <w:t xml:space="preserve"> перед Бенефициаром</w:t>
      </w:r>
      <w:r>
        <w:rPr>
          <w:rFonts w:ascii="Times New Roman" w:hAnsi="Times New Roman"/>
        </w:rPr>
        <w:t xml:space="preserve"> по договору хранения было нарушено.</w:t>
      </w:r>
    </w:p>
    <w:p w:rsidR="003045F8" w:rsidRPr="00DB10F7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требовании должен быть указан порядок расчета суммы Гарантии, а также </w:t>
      </w:r>
      <w:r w:rsidRPr="00DB10F7">
        <w:rPr>
          <w:rFonts w:ascii="Times New Roman" w:hAnsi="Times New Roman"/>
        </w:rPr>
        <w:t xml:space="preserve">приложены документы, подтверждающие </w:t>
      </w:r>
      <w:r>
        <w:rPr>
          <w:rFonts w:ascii="Times New Roman" w:hAnsi="Times New Roman"/>
        </w:rPr>
        <w:t>наступление обстоятельств, при наступлении которых должна быть выплачена сумма Гарантии</w:t>
      </w:r>
      <w:r w:rsidRPr="00DB10F7">
        <w:rPr>
          <w:rFonts w:ascii="Times New Roman" w:hAnsi="Times New Roman"/>
        </w:rPr>
        <w:t>:</w:t>
      </w:r>
    </w:p>
    <w:p w:rsidR="003045F8" w:rsidRPr="00DB10F7" w:rsidRDefault="003045F8" w:rsidP="003045F8">
      <w:pPr>
        <w:pStyle w:val="a3"/>
        <w:numPr>
          <w:ilvl w:val="1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подлинник или нотариально заверенная копия договора</w:t>
      </w:r>
      <w:r>
        <w:rPr>
          <w:rFonts w:ascii="Times New Roman" w:hAnsi="Times New Roman"/>
        </w:rPr>
        <w:t xml:space="preserve"> хранения</w:t>
      </w:r>
      <w:r w:rsidRPr="00DB10F7">
        <w:rPr>
          <w:rFonts w:ascii="Times New Roman" w:hAnsi="Times New Roman"/>
        </w:rPr>
        <w:t>;</w:t>
      </w:r>
    </w:p>
    <w:p w:rsidR="003045F8" w:rsidRPr="00DB10F7" w:rsidRDefault="003045F8" w:rsidP="003045F8">
      <w:pPr>
        <w:pStyle w:val="a3"/>
        <w:numPr>
          <w:ilvl w:val="1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DB10F7">
        <w:rPr>
          <w:rFonts w:ascii="Times New Roman" w:hAnsi="Times New Roman"/>
        </w:rPr>
        <w:t>копии документов, подтверждающих передачу товара на хранение Принципалу;</w:t>
      </w:r>
    </w:p>
    <w:p w:rsidR="003045F8" w:rsidRPr="00323C6F" w:rsidRDefault="003045F8" w:rsidP="003045F8">
      <w:pPr>
        <w:pStyle w:val="a3"/>
        <w:numPr>
          <w:ilvl w:val="1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утраты хранимого товара </w:t>
      </w:r>
      <w:r w:rsidRPr="00DB10F7">
        <w:rPr>
          <w:rFonts w:ascii="Times New Roman" w:hAnsi="Times New Roman"/>
        </w:rPr>
        <w:t>подлинник или нотариально заверенн</w:t>
      </w:r>
      <w:r>
        <w:rPr>
          <w:rFonts w:ascii="Times New Roman" w:hAnsi="Times New Roman"/>
        </w:rPr>
        <w:t>ая</w:t>
      </w:r>
      <w:r w:rsidRPr="00DB10F7">
        <w:rPr>
          <w:rFonts w:ascii="Times New Roman" w:hAnsi="Times New Roman"/>
        </w:rPr>
        <w:t xml:space="preserve"> копи</w:t>
      </w:r>
      <w:r>
        <w:rPr>
          <w:rFonts w:ascii="Times New Roman" w:hAnsi="Times New Roman"/>
        </w:rPr>
        <w:t>я хотя бы одного из</w:t>
      </w:r>
      <w:r w:rsidRPr="00DB10F7">
        <w:rPr>
          <w:rFonts w:ascii="Times New Roman" w:hAnsi="Times New Roman"/>
        </w:rPr>
        <w:t xml:space="preserve"> документов, подтверждающих утрату товара, переданного на хранение Принципалу</w:t>
      </w:r>
      <w:r>
        <w:rPr>
          <w:rFonts w:ascii="Times New Roman" w:hAnsi="Times New Roman"/>
        </w:rPr>
        <w:t>:</w:t>
      </w:r>
      <w:r w:rsidRPr="00DB10F7">
        <w:rPr>
          <w:rFonts w:ascii="Times New Roman" w:hAnsi="Times New Roman"/>
        </w:rPr>
        <w:t xml:space="preserve"> отчет сюрвейера</w:t>
      </w:r>
      <w:r>
        <w:rPr>
          <w:rFonts w:ascii="Times New Roman" w:hAnsi="Times New Roman"/>
        </w:rPr>
        <w:t>; документ Принципала, содержащий информацию об</w:t>
      </w:r>
      <w:r w:rsidRPr="00DB1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отсутствия товара;</w:t>
      </w:r>
      <w:r w:rsidRPr="00DB10F7">
        <w:rPr>
          <w:rFonts w:ascii="Times New Roman" w:hAnsi="Times New Roman"/>
        </w:rPr>
        <w:t xml:space="preserve"> постановление о возбуждении уголовного дела или </w:t>
      </w:r>
      <w:r w:rsidRPr="00323C6F">
        <w:rPr>
          <w:rFonts w:ascii="Times New Roman" w:hAnsi="Times New Roman"/>
        </w:rPr>
        <w:t>иной документ, свидетельствующий о неисполнении Принципалом обязательств по договор хранения.</w:t>
      </w:r>
    </w:p>
    <w:p w:rsidR="003045F8" w:rsidRDefault="003045F8" w:rsidP="003045F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23C6F">
        <w:rPr>
          <w:rFonts w:ascii="Times New Roman" w:hAnsi="Times New Roman"/>
        </w:rPr>
        <w:t>Гарант считается исполнившим обязанность по уплате суммы Гарантии в момент зачисления денежных средств на корреспондентский счет Бенефициара, указанный в настоящей гарантии.</w:t>
      </w:r>
    </w:p>
    <w:p w:rsidR="003045F8" w:rsidRDefault="003045F8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045F8" w:rsidRPr="00323C6F" w:rsidRDefault="003045F8" w:rsidP="003045F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3045F8" w:rsidRPr="00323C6F" w:rsidRDefault="003045F8" w:rsidP="003045F8">
      <w:pPr>
        <w:pStyle w:val="a3"/>
        <w:numPr>
          <w:ilvl w:val="1"/>
          <w:numId w:val="1"/>
        </w:numPr>
        <w:spacing w:after="160" w:line="259" w:lineRule="auto"/>
        <w:ind w:left="0" w:firstLine="0"/>
        <w:jc w:val="both"/>
      </w:pPr>
      <w:r w:rsidRPr="00323C6F">
        <w:rPr>
          <w:rFonts w:ascii="Times New Roman" w:hAnsi="Times New Roman"/>
        </w:rPr>
        <w:t>Споры, возникающие из настоящей гарантии, подлежат передаче на рассмотрение в Арбитражный суд города Москвы.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397"/>
        <w:gridCol w:w="3402"/>
        <w:gridCol w:w="3544"/>
      </w:tblGrid>
      <w:tr w:rsidR="003045F8" w:rsidRPr="00DB10F7" w:rsidTr="00B71E11">
        <w:tc>
          <w:tcPr>
            <w:tcW w:w="3397" w:type="dxa"/>
          </w:tcPr>
          <w:p w:rsidR="003045F8" w:rsidRPr="00323C6F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3C6F">
              <w:rPr>
                <w:rFonts w:ascii="Times New Roman" w:hAnsi="Times New Roman"/>
                <w:b/>
                <w:bCs/>
                <w:sz w:val="22"/>
                <w:szCs w:val="22"/>
              </w:rPr>
              <w:t>Гарант</w:t>
            </w:r>
          </w:p>
        </w:tc>
        <w:tc>
          <w:tcPr>
            <w:tcW w:w="3402" w:type="dxa"/>
          </w:tcPr>
          <w:p w:rsidR="003045F8" w:rsidRPr="00323C6F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3C6F">
              <w:rPr>
                <w:rFonts w:ascii="Times New Roman" w:hAnsi="Times New Roman"/>
                <w:b/>
                <w:bCs/>
                <w:sz w:val="22"/>
                <w:szCs w:val="22"/>
              </w:rPr>
              <w:t>Принципал</w:t>
            </w:r>
          </w:p>
        </w:tc>
        <w:tc>
          <w:tcPr>
            <w:tcW w:w="3544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3C6F">
              <w:rPr>
                <w:rFonts w:ascii="Times New Roman" w:hAnsi="Times New Roman"/>
                <w:b/>
                <w:bCs/>
                <w:sz w:val="22"/>
                <w:szCs w:val="22"/>
              </w:rPr>
              <w:t>Бенефициар</w:t>
            </w:r>
          </w:p>
        </w:tc>
      </w:tr>
      <w:tr w:rsidR="003045F8" w:rsidRPr="00DB10F7" w:rsidTr="00B71E11">
        <w:tc>
          <w:tcPr>
            <w:tcW w:w="3397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C54D5">
              <w:rPr>
                <w:rFonts w:ascii="Times New Roman" w:hAnsi="Times New Roman"/>
                <w:sz w:val="22"/>
                <w:szCs w:val="22"/>
              </w:rPr>
              <w:t>[Краткое наименование]</w:t>
            </w:r>
            <w:r w:rsidRPr="00DC54D5" w:rsidDel="00DC54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[ИНН/ОГРН]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</w:rPr>
              <w:t>[реквизиты банковского счета]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адрес места нахождения</w:t>
            </w: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3402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C54D5">
              <w:rPr>
                <w:rFonts w:ascii="Times New Roman" w:hAnsi="Times New Roman"/>
                <w:sz w:val="22"/>
                <w:szCs w:val="22"/>
              </w:rPr>
              <w:t>[Краткое наименование]</w:t>
            </w:r>
            <w:r w:rsidRPr="00DC54D5" w:rsidDel="00DC54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[ИНН/ОГРН]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</w:rPr>
              <w:t>[реквизиты банковского счета]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адрес места нахождения</w:t>
            </w: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3544" w:type="dxa"/>
          </w:tcPr>
          <w:p w:rsidR="003045F8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8B3B4C">
              <w:rPr>
                <w:rFonts w:ascii="Times New Roman" w:hAnsi="Times New Roman"/>
                <w:sz w:val="22"/>
                <w:szCs w:val="22"/>
              </w:rPr>
              <w:t xml:space="preserve">НКО НКЦ (АО) 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</w:rPr>
              <w:t>[ИНН/ОГРН]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</w:rPr>
              <w:t>[реквизиты банковского счета]</w:t>
            </w:r>
          </w:p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6D5D4F">
              <w:rPr>
                <w:rFonts w:ascii="Times New Roman" w:hAnsi="Times New Roman"/>
                <w:sz w:val="22"/>
                <w:szCs w:val="22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адрес места нахождения</w:t>
            </w:r>
            <w:r w:rsidRPr="006D5D4F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3045F8" w:rsidRPr="00DB10F7" w:rsidTr="00B71E11">
        <w:tc>
          <w:tcPr>
            <w:tcW w:w="3397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подпись и печать</w:t>
            </w: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3402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подпись и печать</w:t>
            </w: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3544" w:type="dxa"/>
          </w:tcPr>
          <w:p w:rsidR="003045F8" w:rsidRPr="00DB10F7" w:rsidRDefault="003045F8" w:rsidP="00B71E11">
            <w:pPr>
              <w:tabs>
                <w:tab w:val="left" w:pos="1134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[</w:t>
            </w:r>
            <w:r w:rsidRPr="00DB10F7">
              <w:rPr>
                <w:rFonts w:ascii="Times New Roman" w:hAnsi="Times New Roman"/>
                <w:sz w:val="22"/>
                <w:szCs w:val="22"/>
              </w:rPr>
              <w:t>подпись и печать</w:t>
            </w:r>
            <w:r w:rsidRPr="00DB10F7">
              <w:rPr>
                <w:rFonts w:ascii="Times New Roman" w:hAnsi="Times New Roman"/>
                <w:sz w:val="22"/>
                <w:szCs w:val="22"/>
                <w:lang w:val="en-US"/>
              </w:rPr>
              <w:t>]</w:t>
            </w:r>
          </w:p>
        </w:tc>
      </w:tr>
    </w:tbl>
    <w:p w:rsidR="003045F8" w:rsidRPr="00DB10F7" w:rsidRDefault="003045F8" w:rsidP="003045F8"/>
    <w:p w:rsidR="003045F8" w:rsidRPr="00820812" w:rsidRDefault="003045F8" w:rsidP="003045F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45F8" w:rsidRPr="00820812" w:rsidRDefault="003045F8" w:rsidP="003045F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45F8" w:rsidRDefault="003045F8" w:rsidP="003045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C90B8C" w:rsidRPr="003045F8" w:rsidRDefault="00C90B8C" w:rsidP="003045F8"/>
    <w:sectPr w:rsidR="00C90B8C" w:rsidRPr="003045F8" w:rsidSect="003045F8">
      <w:footerReference w:type="default" r:id="rId8"/>
      <w:pgSz w:w="11906" w:h="16838"/>
      <w:pgMar w:top="1276" w:right="424" w:bottom="709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A6" w:rsidRDefault="00F773A6" w:rsidP="00184A3E">
      <w:pPr>
        <w:spacing w:after="0" w:line="240" w:lineRule="auto"/>
      </w:pPr>
      <w:r>
        <w:separator/>
      </w:r>
    </w:p>
  </w:endnote>
  <w:endnote w:type="continuationSeparator" w:id="0">
    <w:p w:rsidR="00F773A6" w:rsidRDefault="00F773A6" w:rsidP="0018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D5F" w:rsidRDefault="00F773A6">
    <w:pPr>
      <w:pStyle w:val="a4"/>
      <w:jc w:val="right"/>
    </w:pPr>
  </w:p>
  <w:p w:rsidR="00A82D5F" w:rsidRPr="00AB0E17" w:rsidRDefault="00F773A6" w:rsidP="00BB0F80">
    <w:pPr>
      <w:pStyle w:val="a4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A6" w:rsidRDefault="00F773A6" w:rsidP="00184A3E">
      <w:pPr>
        <w:spacing w:after="0" w:line="240" w:lineRule="auto"/>
      </w:pPr>
      <w:r>
        <w:separator/>
      </w:r>
    </w:p>
  </w:footnote>
  <w:footnote w:type="continuationSeparator" w:id="0">
    <w:p w:rsidR="00F773A6" w:rsidRDefault="00F773A6" w:rsidP="00184A3E">
      <w:pPr>
        <w:spacing w:after="0" w:line="240" w:lineRule="auto"/>
      </w:pPr>
      <w:r>
        <w:continuationSeparator/>
      </w:r>
    </w:p>
  </w:footnote>
  <w:footnote w:id="1">
    <w:p w:rsidR="003045F8" w:rsidRPr="006D5D4F" w:rsidRDefault="003045F8" w:rsidP="003045F8">
      <w:pPr>
        <w:pStyle w:val="a7"/>
        <w:jc w:val="both"/>
      </w:pPr>
      <w:r w:rsidRPr="006D5D4F">
        <w:rPr>
          <w:rStyle w:val="a9"/>
        </w:rPr>
        <w:footnoteRef/>
      </w:r>
      <w:r w:rsidRPr="006D5D4F">
        <w:t xml:space="preserve"> Правила хранения товара на Базисе при осуществлении </w:t>
      </w:r>
      <w:r w:rsidRPr="002A08DC">
        <w:t>НКО НКЦ (АО)</w:t>
      </w:r>
      <w:r w:rsidRPr="006D5D4F">
        <w:t xml:space="preserve"> функций оператора товарных поставок (утв. Правлением НКО НКЦ (АО) и размещены в информационно-телекоммуникационной сети «Интернет» по адресу: </w:t>
      </w:r>
      <w:hyperlink r:id="rId1" w:history="1">
        <w:r w:rsidRPr="006D5D4F">
          <w:rPr>
            <w:color w:val="002060"/>
          </w:rPr>
          <w:t>www.nationalclearingcentre.ru</w:t>
        </w:r>
      </w:hyperlink>
      <w:r w:rsidRPr="006D5D4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B7E8A"/>
    <w:multiLevelType w:val="multilevel"/>
    <w:tmpl w:val="9162F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7E01E36"/>
    <w:multiLevelType w:val="multilevel"/>
    <w:tmpl w:val="803E2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3E"/>
    <w:rsid w:val="00184A3E"/>
    <w:rsid w:val="00222A50"/>
    <w:rsid w:val="0025341E"/>
    <w:rsid w:val="003045F8"/>
    <w:rsid w:val="00431F9A"/>
    <w:rsid w:val="004806F6"/>
    <w:rsid w:val="008931EE"/>
    <w:rsid w:val="00A045F2"/>
    <w:rsid w:val="00A6793B"/>
    <w:rsid w:val="00AF6AEC"/>
    <w:rsid w:val="00BC2526"/>
    <w:rsid w:val="00C90B8C"/>
    <w:rsid w:val="00F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20180-BD2C-48EC-A69D-2871BCC9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A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A3E"/>
    <w:pPr>
      <w:ind w:left="720"/>
      <w:contextualSpacing/>
    </w:pPr>
  </w:style>
  <w:style w:type="paragraph" w:styleId="a4">
    <w:name w:val="footer"/>
    <w:basedOn w:val="a"/>
    <w:link w:val="a5"/>
    <w:uiPriority w:val="99"/>
    <w:rsid w:val="0018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4A3E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184A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rsid w:val="00184A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84A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84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B4DB9AFC7EAF61AD93B2D34D4589BBE86D9E161DFDC5436D2D485C431EDABDD8C2A92C4991DC9E69266DA028777826FFBBABCCE024T7q9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ionalclearing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Кучушева Марина Александровна</dc:creator>
  <cp:keywords/>
  <dc:description/>
  <cp:lastModifiedBy>Пак Лилия Олеговна</cp:lastModifiedBy>
  <cp:revision>1</cp:revision>
  <dcterms:created xsi:type="dcterms:W3CDTF">2019-11-28T13:42:00Z</dcterms:created>
  <dcterms:modified xsi:type="dcterms:W3CDTF">2019-11-28T13:42:00Z</dcterms:modified>
</cp:coreProperties>
</file>